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D7AAB4" w14:textId="5E784538" w:rsidR="00F83306" w:rsidRPr="00587F7A" w:rsidRDefault="00803B48" w:rsidP="00535EA5">
      <w:pPr>
        <w:snapToGrid w:val="0"/>
        <w:spacing w:afterLines="50" w:after="180" w:line="400" w:lineRule="exact"/>
        <w:jc w:val="center"/>
        <w:rPr>
          <w:rFonts w:ascii="Arial" w:eastAsia="微軟正黑體" w:hAnsi="Arial"/>
          <w:b/>
          <w:sz w:val="32"/>
          <w:szCs w:val="32"/>
        </w:rPr>
      </w:pPr>
      <w:r w:rsidRPr="00587F7A">
        <w:rPr>
          <w:rFonts w:ascii="Arial" w:eastAsia="微軟正黑體" w:hAnsi="Arial" w:hint="eastAsia"/>
          <w:b/>
          <w:sz w:val="32"/>
          <w:szCs w:val="32"/>
        </w:rPr>
        <w:t>能源統計年報（平衡表）</w:t>
      </w:r>
      <w:r w:rsidR="00434736" w:rsidRPr="00587F7A">
        <w:rPr>
          <w:rFonts w:ascii="Arial" w:eastAsia="微軟正黑體" w:hAnsi="Arial"/>
          <w:b/>
          <w:sz w:val="32"/>
          <w:szCs w:val="32"/>
        </w:rPr>
        <w:t>編製</w:t>
      </w:r>
      <w:r w:rsidR="00F83306" w:rsidRPr="00587F7A">
        <w:rPr>
          <w:rFonts w:ascii="Arial" w:eastAsia="微軟正黑體" w:hAnsi="Arial"/>
          <w:b/>
          <w:sz w:val="32"/>
          <w:szCs w:val="32"/>
        </w:rPr>
        <w:t>說明</w:t>
      </w:r>
    </w:p>
    <w:p w14:paraId="0DBC8ABE" w14:textId="77777777" w:rsidR="00F83306" w:rsidRPr="00587F7A" w:rsidRDefault="00226662" w:rsidP="00174B99">
      <w:pPr>
        <w:snapToGrid w:val="0"/>
        <w:spacing w:afterLines="50" w:after="180" w:line="400" w:lineRule="exact"/>
        <w:ind w:left="560" w:hangingChars="200" w:hanging="560"/>
        <w:rPr>
          <w:rFonts w:ascii="Arial" w:eastAsia="微軟正黑體" w:hAnsi="Arial"/>
          <w:sz w:val="28"/>
          <w:szCs w:val="28"/>
        </w:rPr>
      </w:pPr>
      <w:r w:rsidRPr="00587F7A">
        <w:rPr>
          <w:rFonts w:ascii="Arial" w:eastAsia="微軟正黑體" w:hAnsi="Arial" w:hint="eastAsia"/>
          <w:sz w:val="28"/>
          <w:szCs w:val="28"/>
        </w:rPr>
        <w:t>一、</w:t>
      </w:r>
      <w:r w:rsidR="00D750CC" w:rsidRPr="00587F7A">
        <w:rPr>
          <w:rFonts w:ascii="Arial" w:eastAsia="微軟正黑體" w:hAnsi="Arial"/>
          <w:sz w:val="28"/>
          <w:szCs w:val="28"/>
        </w:rPr>
        <w:t>本年報</w:t>
      </w:r>
      <w:r w:rsidR="0048253B" w:rsidRPr="00587F7A">
        <w:rPr>
          <w:rFonts w:ascii="Arial" w:eastAsia="微軟正黑體" w:hAnsi="Arial"/>
          <w:sz w:val="28"/>
          <w:szCs w:val="28"/>
        </w:rPr>
        <w:t>編印</w:t>
      </w:r>
      <w:r w:rsidR="00F83306" w:rsidRPr="00587F7A">
        <w:rPr>
          <w:rFonts w:ascii="Arial" w:eastAsia="微軟正黑體" w:hAnsi="Arial"/>
          <w:sz w:val="28"/>
          <w:szCs w:val="28"/>
        </w:rPr>
        <w:t>目的，在提供</w:t>
      </w:r>
      <w:r w:rsidR="0048253B" w:rsidRPr="00587F7A">
        <w:rPr>
          <w:rFonts w:ascii="Arial" w:eastAsia="微軟正黑體" w:hAnsi="Arial"/>
          <w:sz w:val="28"/>
          <w:szCs w:val="28"/>
        </w:rPr>
        <w:t>我國</w:t>
      </w:r>
      <w:r w:rsidR="00B37DF0" w:rsidRPr="00587F7A">
        <w:rPr>
          <w:rFonts w:ascii="Arial" w:eastAsia="微軟正黑體" w:hAnsi="Arial"/>
          <w:sz w:val="28"/>
          <w:szCs w:val="28"/>
        </w:rPr>
        <w:t>能源基本統計資料</w:t>
      </w:r>
      <w:r w:rsidR="00F83306" w:rsidRPr="00587F7A">
        <w:rPr>
          <w:rFonts w:ascii="Arial" w:eastAsia="微軟正黑體" w:hAnsi="Arial"/>
          <w:sz w:val="28"/>
          <w:szCs w:val="28"/>
        </w:rPr>
        <w:t>。</w:t>
      </w:r>
    </w:p>
    <w:p w14:paraId="15235C37" w14:textId="77777777" w:rsidR="00F83306" w:rsidRPr="00587F7A" w:rsidRDefault="00226662" w:rsidP="00174B99">
      <w:pPr>
        <w:snapToGrid w:val="0"/>
        <w:spacing w:afterLines="50" w:after="180" w:line="400" w:lineRule="exact"/>
        <w:ind w:left="560" w:hangingChars="200" w:hanging="560"/>
        <w:rPr>
          <w:rFonts w:ascii="Arial" w:eastAsia="微軟正黑體" w:hAnsi="Arial"/>
          <w:sz w:val="28"/>
          <w:szCs w:val="28"/>
        </w:rPr>
      </w:pPr>
      <w:r w:rsidRPr="00587F7A">
        <w:rPr>
          <w:rFonts w:ascii="Arial" w:eastAsia="微軟正黑體" w:hAnsi="Arial" w:hint="eastAsia"/>
          <w:sz w:val="28"/>
          <w:szCs w:val="28"/>
        </w:rPr>
        <w:t>二、</w:t>
      </w:r>
      <w:r w:rsidR="00F83306" w:rsidRPr="00587F7A">
        <w:rPr>
          <w:rFonts w:ascii="Arial" w:eastAsia="微軟正黑體" w:hAnsi="Arial"/>
          <w:sz w:val="28"/>
          <w:szCs w:val="28"/>
        </w:rPr>
        <w:t>本</w:t>
      </w:r>
      <w:r w:rsidR="00D750CC" w:rsidRPr="00587F7A">
        <w:rPr>
          <w:rFonts w:ascii="Arial" w:eastAsia="微軟正黑體" w:hAnsi="Arial"/>
          <w:sz w:val="28"/>
          <w:szCs w:val="28"/>
        </w:rPr>
        <w:t>年報</w:t>
      </w:r>
      <w:r w:rsidR="00F83306" w:rsidRPr="00587F7A">
        <w:rPr>
          <w:rFonts w:ascii="Arial" w:eastAsia="微軟正黑體" w:hAnsi="Arial"/>
          <w:sz w:val="28"/>
          <w:szCs w:val="28"/>
        </w:rPr>
        <w:t>歷年統計資料如有修正，以最新出版</w:t>
      </w:r>
      <w:r w:rsidR="00D750CC" w:rsidRPr="00587F7A">
        <w:rPr>
          <w:rFonts w:ascii="Arial" w:eastAsia="微軟正黑體" w:hAnsi="Arial"/>
          <w:sz w:val="28"/>
          <w:szCs w:val="28"/>
        </w:rPr>
        <w:t>年報</w:t>
      </w:r>
      <w:r w:rsidR="00F83306" w:rsidRPr="00587F7A">
        <w:rPr>
          <w:rFonts w:ascii="Arial" w:eastAsia="微軟正黑體" w:hAnsi="Arial"/>
          <w:sz w:val="28"/>
          <w:szCs w:val="28"/>
        </w:rPr>
        <w:t>所載數字為</w:t>
      </w:r>
      <w:proofErr w:type="gramStart"/>
      <w:r w:rsidR="00F83306" w:rsidRPr="00587F7A">
        <w:rPr>
          <w:rFonts w:ascii="Arial" w:eastAsia="微軟正黑體" w:hAnsi="Arial"/>
          <w:sz w:val="28"/>
          <w:szCs w:val="28"/>
        </w:rPr>
        <w:t>準</w:t>
      </w:r>
      <w:proofErr w:type="gramEnd"/>
      <w:r w:rsidR="00F83306" w:rsidRPr="00587F7A">
        <w:rPr>
          <w:rFonts w:ascii="Arial" w:eastAsia="微軟正黑體" w:hAnsi="Arial"/>
          <w:sz w:val="28"/>
          <w:szCs w:val="28"/>
        </w:rPr>
        <w:t>。</w:t>
      </w:r>
    </w:p>
    <w:p w14:paraId="08955E82" w14:textId="77777777" w:rsidR="00CB621F" w:rsidRPr="00587F7A" w:rsidRDefault="00226662" w:rsidP="00174B99">
      <w:pPr>
        <w:snapToGrid w:val="0"/>
        <w:spacing w:afterLines="50" w:after="180" w:line="400" w:lineRule="exact"/>
        <w:ind w:left="560" w:hangingChars="200" w:hanging="560"/>
        <w:rPr>
          <w:rFonts w:ascii="Arial" w:eastAsia="微軟正黑體" w:hAnsi="Arial"/>
          <w:sz w:val="28"/>
          <w:szCs w:val="28"/>
        </w:rPr>
      </w:pPr>
      <w:r w:rsidRPr="00587F7A">
        <w:rPr>
          <w:rFonts w:ascii="Arial" w:eastAsia="微軟正黑體" w:hAnsi="Arial" w:hint="eastAsia"/>
          <w:sz w:val="28"/>
          <w:szCs w:val="28"/>
        </w:rPr>
        <w:t>三、</w:t>
      </w:r>
      <w:r w:rsidR="00F83306" w:rsidRPr="00587F7A">
        <w:rPr>
          <w:rFonts w:ascii="Arial" w:eastAsia="微軟正黑體" w:hAnsi="Arial"/>
          <w:sz w:val="28"/>
          <w:szCs w:val="28"/>
        </w:rPr>
        <w:t>因四捨五入關係，細項和與總項不盡相等。</w:t>
      </w:r>
    </w:p>
    <w:p w14:paraId="6557615D" w14:textId="77777777" w:rsidR="00434736" w:rsidRPr="00587F7A" w:rsidRDefault="00F55AFD" w:rsidP="00174B99">
      <w:pPr>
        <w:snapToGrid w:val="0"/>
        <w:spacing w:afterLines="50" w:after="180" w:line="400" w:lineRule="exact"/>
        <w:ind w:left="560" w:hangingChars="200" w:hanging="560"/>
        <w:rPr>
          <w:rFonts w:ascii="Arial" w:eastAsia="微軟正黑體" w:hAnsi="Arial"/>
          <w:sz w:val="28"/>
          <w:szCs w:val="28"/>
        </w:rPr>
      </w:pPr>
      <w:r w:rsidRPr="00587F7A">
        <w:rPr>
          <w:rFonts w:ascii="Arial" w:eastAsia="微軟正黑體" w:hAnsi="Arial" w:hint="eastAsia"/>
          <w:sz w:val="28"/>
          <w:szCs w:val="28"/>
        </w:rPr>
        <w:t>四</w:t>
      </w:r>
      <w:r w:rsidR="008848A2" w:rsidRPr="00587F7A">
        <w:rPr>
          <w:rFonts w:ascii="Arial" w:eastAsia="微軟正黑體" w:hAnsi="Arial"/>
          <w:sz w:val="28"/>
          <w:szCs w:val="28"/>
        </w:rPr>
        <w:t>、資料欄位中，「</w:t>
      </w:r>
      <w:r w:rsidR="008848A2" w:rsidRPr="00587F7A">
        <w:rPr>
          <w:rFonts w:ascii="Arial" w:eastAsia="微軟正黑體" w:hAnsi="Arial"/>
          <w:sz w:val="28"/>
          <w:szCs w:val="28"/>
        </w:rPr>
        <w:t>-</w:t>
      </w:r>
      <w:r w:rsidR="008848A2" w:rsidRPr="00587F7A">
        <w:rPr>
          <w:rFonts w:ascii="Arial" w:eastAsia="微軟正黑體" w:hAnsi="Arial"/>
          <w:sz w:val="28"/>
          <w:szCs w:val="28"/>
        </w:rPr>
        <w:t>」表該數值</w:t>
      </w:r>
      <w:proofErr w:type="gramStart"/>
      <w:r w:rsidR="008848A2" w:rsidRPr="00587F7A">
        <w:rPr>
          <w:rFonts w:ascii="Arial" w:eastAsia="微軟正黑體" w:hAnsi="Arial"/>
          <w:sz w:val="28"/>
          <w:szCs w:val="28"/>
        </w:rPr>
        <w:t>為零或無法</w:t>
      </w:r>
      <w:proofErr w:type="gramEnd"/>
      <w:r w:rsidR="008848A2" w:rsidRPr="00587F7A">
        <w:rPr>
          <w:rFonts w:ascii="Arial" w:eastAsia="微軟正黑體" w:hAnsi="Arial"/>
          <w:sz w:val="28"/>
          <w:szCs w:val="28"/>
        </w:rPr>
        <w:t>取得，「</w:t>
      </w:r>
      <w:r w:rsidR="008848A2" w:rsidRPr="00587F7A">
        <w:rPr>
          <w:rFonts w:ascii="Arial" w:eastAsia="微軟正黑體" w:hAnsi="Arial"/>
          <w:sz w:val="28"/>
          <w:szCs w:val="28"/>
        </w:rPr>
        <w:t>0.0</w:t>
      </w:r>
      <w:r w:rsidR="008848A2" w:rsidRPr="00587F7A">
        <w:rPr>
          <w:rFonts w:ascii="Arial" w:eastAsia="微軟正黑體" w:hAnsi="Arial"/>
          <w:sz w:val="28"/>
          <w:szCs w:val="28"/>
        </w:rPr>
        <w:t>」表該數值過小無法顯示。</w:t>
      </w:r>
    </w:p>
    <w:p w14:paraId="643F1934" w14:textId="77777777" w:rsidR="00803B48" w:rsidRPr="00587F7A" w:rsidRDefault="00803B48" w:rsidP="00174B99">
      <w:pPr>
        <w:snapToGrid w:val="0"/>
        <w:spacing w:afterLines="50" w:after="180" w:line="400" w:lineRule="exact"/>
        <w:ind w:left="560" w:hangingChars="200" w:hanging="560"/>
        <w:rPr>
          <w:rFonts w:ascii="Arial" w:eastAsia="微軟正黑體" w:hAnsi="Arial"/>
          <w:sz w:val="28"/>
          <w:szCs w:val="28"/>
        </w:rPr>
      </w:pPr>
      <w:r w:rsidRPr="00587F7A">
        <w:rPr>
          <w:rFonts w:ascii="Arial" w:eastAsia="微軟正黑體" w:hAnsi="Arial" w:hint="eastAsia"/>
          <w:sz w:val="28"/>
          <w:szCs w:val="28"/>
        </w:rPr>
        <w:t>五、</w:t>
      </w:r>
      <w:r w:rsidR="00226662" w:rsidRPr="00587F7A">
        <w:rPr>
          <w:rFonts w:ascii="Arial" w:eastAsia="微軟正黑體" w:hAnsi="Arial" w:hint="eastAsia"/>
          <w:sz w:val="28"/>
          <w:szCs w:val="28"/>
        </w:rPr>
        <w:t>能源平衡表</w:t>
      </w:r>
      <w:proofErr w:type="gramStart"/>
      <w:r w:rsidR="00226662" w:rsidRPr="00587F7A">
        <w:rPr>
          <w:rFonts w:ascii="Arial" w:eastAsia="微軟正黑體" w:hAnsi="Arial" w:hint="eastAsia"/>
          <w:sz w:val="28"/>
          <w:szCs w:val="28"/>
        </w:rPr>
        <w:t>之縱行</w:t>
      </w:r>
      <w:proofErr w:type="gramEnd"/>
      <w:r w:rsidR="00226662" w:rsidRPr="00587F7A">
        <w:rPr>
          <w:rFonts w:ascii="Arial" w:eastAsia="微軟正黑體" w:hAnsi="Arial" w:hint="eastAsia"/>
          <w:sz w:val="28"/>
          <w:szCs w:val="28"/>
        </w:rPr>
        <w:t>(Column)</w:t>
      </w:r>
      <w:r w:rsidR="00226662" w:rsidRPr="00587F7A">
        <w:rPr>
          <w:rFonts w:ascii="Arial" w:eastAsia="微軟正黑體" w:hAnsi="Arial" w:hint="eastAsia"/>
          <w:sz w:val="28"/>
          <w:szCs w:val="28"/>
        </w:rPr>
        <w:t>為各項初、次級能源，包括煤及煤產品、原油及石油產品、天然氣、生質能及廢棄物、電力、太陽熱能及熱能七大部分，以及合計項，理論上各行應維持供需平衡。</w:t>
      </w:r>
    </w:p>
    <w:tbl>
      <w:tblPr>
        <w:tblW w:w="9044"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44"/>
      </w:tblGrid>
      <w:tr w:rsidR="006F7470" w:rsidRPr="00587F7A" w14:paraId="30630F03" w14:textId="77777777" w:rsidTr="00174B99">
        <w:tc>
          <w:tcPr>
            <w:tcW w:w="9044" w:type="dxa"/>
            <w:tcBorders>
              <w:top w:val="single" w:sz="4" w:space="0" w:color="auto"/>
              <w:left w:val="single" w:sz="4" w:space="0" w:color="auto"/>
              <w:bottom w:val="nil"/>
              <w:right w:val="single" w:sz="4" w:space="0" w:color="auto"/>
            </w:tcBorders>
          </w:tcPr>
          <w:p w14:paraId="63B6D9B9" w14:textId="77777777" w:rsidR="00546477" w:rsidRPr="00587F7A" w:rsidRDefault="00546477" w:rsidP="00174B99">
            <w:pPr>
              <w:pStyle w:val="a9"/>
              <w:overflowPunct w:val="0"/>
              <w:spacing w:line="340" w:lineRule="exact"/>
              <w:rPr>
                <w:rFonts w:ascii="Arial" w:eastAsia="微軟正黑體" w:hAnsi="Arial"/>
                <w:b/>
                <w:bCs/>
                <w:szCs w:val="24"/>
              </w:rPr>
            </w:pPr>
            <w:r w:rsidRPr="00587F7A">
              <w:rPr>
                <w:rFonts w:ascii="Arial" w:eastAsia="微軟正黑體" w:hAnsi="Arial" w:hint="eastAsia"/>
                <w:b/>
                <w:bCs/>
                <w:szCs w:val="24"/>
              </w:rPr>
              <w:t xml:space="preserve">1. </w:t>
            </w:r>
            <w:r w:rsidRPr="00587F7A">
              <w:rPr>
                <w:rFonts w:ascii="Arial" w:eastAsia="微軟正黑體" w:hAnsi="Arial" w:hint="eastAsia"/>
                <w:b/>
                <w:bCs/>
                <w:szCs w:val="24"/>
              </w:rPr>
              <w:t>煤及煤產品</w:t>
            </w:r>
          </w:p>
          <w:p w14:paraId="78CB7561" w14:textId="77777777" w:rsidR="00546477" w:rsidRPr="00587F7A" w:rsidRDefault="00546477" w:rsidP="00174B99">
            <w:pPr>
              <w:pStyle w:val="a9"/>
              <w:overflowPunct w:val="0"/>
              <w:spacing w:line="340" w:lineRule="exact"/>
              <w:ind w:leftChars="150" w:left="360"/>
              <w:rPr>
                <w:rFonts w:ascii="Arial" w:eastAsia="微軟正黑體" w:hAnsi="Arial"/>
                <w:b/>
                <w:bCs/>
                <w:szCs w:val="24"/>
              </w:rPr>
            </w:pPr>
            <w:r w:rsidRPr="00587F7A">
              <w:rPr>
                <w:rFonts w:ascii="Arial" w:eastAsia="微軟正黑體" w:hAnsi="Arial"/>
                <w:szCs w:val="24"/>
              </w:rPr>
              <w:t>Column 1</w:t>
            </w:r>
            <w:r w:rsidRPr="00587F7A">
              <w:rPr>
                <w:rFonts w:ascii="Arial" w:eastAsia="微軟正黑體" w:hAnsi="Arial" w:hint="eastAsia"/>
                <w:szCs w:val="24"/>
              </w:rPr>
              <w:t>（煤及煤產品）</w:t>
            </w:r>
          </w:p>
        </w:tc>
      </w:tr>
      <w:tr w:rsidR="006F7470" w:rsidRPr="00587F7A" w14:paraId="386367ED" w14:textId="77777777" w:rsidTr="00174B99">
        <w:tc>
          <w:tcPr>
            <w:tcW w:w="9044" w:type="dxa"/>
            <w:tcBorders>
              <w:top w:val="nil"/>
              <w:left w:val="single" w:sz="4" w:space="0" w:color="auto"/>
              <w:bottom w:val="nil"/>
              <w:right w:val="single" w:sz="4" w:space="0" w:color="auto"/>
            </w:tcBorders>
            <w:hideMark/>
          </w:tcPr>
          <w:p w14:paraId="6343BAD5" w14:textId="77777777" w:rsidR="00546477" w:rsidRPr="00587F7A" w:rsidRDefault="00546477" w:rsidP="00174B99">
            <w:pPr>
              <w:pStyle w:val="a9"/>
              <w:overflowPunct w:val="0"/>
              <w:spacing w:line="340" w:lineRule="exact"/>
              <w:ind w:leftChars="150" w:left="360"/>
              <w:rPr>
                <w:rFonts w:ascii="Arial" w:eastAsia="微軟正黑體" w:hAnsi="Arial"/>
                <w:szCs w:val="24"/>
              </w:rPr>
            </w:pPr>
            <w:r w:rsidRPr="00587F7A">
              <w:rPr>
                <w:rFonts w:ascii="Arial" w:eastAsia="微軟正黑體" w:hAnsi="Arial" w:hint="eastAsia"/>
                <w:szCs w:val="24"/>
              </w:rPr>
              <w:t>＝</w:t>
            </w:r>
            <w:r w:rsidRPr="00587F7A">
              <w:rPr>
                <w:rFonts w:ascii="Arial" w:eastAsia="微軟正黑體" w:hAnsi="Arial"/>
                <w:szCs w:val="24"/>
              </w:rPr>
              <w:t>Col.2</w:t>
            </w:r>
            <w:r w:rsidRPr="00587F7A">
              <w:rPr>
                <w:rFonts w:ascii="Arial" w:eastAsia="微軟正黑體" w:hAnsi="Arial" w:hint="eastAsia"/>
                <w:szCs w:val="24"/>
              </w:rPr>
              <w:t>（煙煤</w:t>
            </w:r>
            <w:r w:rsidRPr="00587F7A">
              <w:rPr>
                <w:rFonts w:ascii="Arial" w:eastAsia="微軟正黑體" w:hAnsi="Arial"/>
                <w:szCs w:val="24"/>
              </w:rPr>
              <w:t>-</w:t>
            </w:r>
            <w:r w:rsidRPr="00587F7A">
              <w:rPr>
                <w:rFonts w:ascii="Arial" w:eastAsia="微軟正黑體" w:hAnsi="Arial" w:hint="eastAsia"/>
                <w:szCs w:val="24"/>
              </w:rPr>
              <w:t>煉焦煤）＋</w:t>
            </w:r>
            <w:r w:rsidRPr="00587F7A">
              <w:rPr>
                <w:rFonts w:ascii="Arial" w:eastAsia="微軟正黑體" w:hAnsi="Arial"/>
                <w:szCs w:val="24"/>
              </w:rPr>
              <w:t>Col.3</w:t>
            </w:r>
            <w:r w:rsidRPr="00587F7A">
              <w:rPr>
                <w:rFonts w:ascii="Arial" w:eastAsia="微軟正黑體" w:hAnsi="Arial" w:hint="eastAsia"/>
                <w:szCs w:val="24"/>
              </w:rPr>
              <w:t>（煙煤</w:t>
            </w:r>
            <w:r w:rsidRPr="00587F7A">
              <w:rPr>
                <w:rFonts w:ascii="Arial" w:eastAsia="微軟正黑體" w:hAnsi="Arial"/>
                <w:szCs w:val="24"/>
              </w:rPr>
              <w:t>-</w:t>
            </w:r>
            <w:r w:rsidRPr="00587F7A">
              <w:rPr>
                <w:rFonts w:ascii="Arial" w:eastAsia="微軟正黑體" w:hAnsi="Arial" w:hint="eastAsia"/>
                <w:szCs w:val="24"/>
              </w:rPr>
              <w:t>燃料煤）＋</w:t>
            </w:r>
            <w:r w:rsidRPr="00587F7A">
              <w:rPr>
                <w:rFonts w:ascii="Arial" w:eastAsia="微軟正黑體" w:hAnsi="Arial"/>
                <w:szCs w:val="24"/>
              </w:rPr>
              <w:t>Col.4</w:t>
            </w:r>
            <w:r w:rsidRPr="00587F7A">
              <w:rPr>
                <w:rFonts w:ascii="Arial" w:eastAsia="微軟正黑體" w:hAnsi="Arial" w:hint="eastAsia"/>
                <w:szCs w:val="24"/>
              </w:rPr>
              <w:t>（無煙煤）＋</w:t>
            </w:r>
            <w:r w:rsidRPr="00587F7A">
              <w:rPr>
                <w:rFonts w:ascii="Arial" w:eastAsia="微軟正黑體" w:hAnsi="Arial"/>
                <w:szCs w:val="24"/>
              </w:rPr>
              <w:t>Col.5</w:t>
            </w:r>
            <w:r w:rsidRPr="00587F7A">
              <w:rPr>
                <w:rFonts w:ascii="Arial" w:eastAsia="微軟正黑體" w:hAnsi="Arial" w:hint="eastAsia"/>
                <w:szCs w:val="24"/>
              </w:rPr>
              <w:t>（亞煙煤）＋</w:t>
            </w:r>
            <w:r w:rsidRPr="00587F7A">
              <w:rPr>
                <w:rFonts w:ascii="Arial" w:eastAsia="微軟正黑體" w:hAnsi="Arial"/>
                <w:szCs w:val="24"/>
              </w:rPr>
              <w:t>Col.6</w:t>
            </w:r>
            <w:r w:rsidRPr="00587F7A">
              <w:rPr>
                <w:rFonts w:ascii="Arial" w:eastAsia="微軟正黑體" w:hAnsi="Arial" w:hint="eastAsia"/>
                <w:szCs w:val="24"/>
              </w:rPr>
              <w:t>（褐煤）＋</w:t>
            </w:r>
            <w:r w:rsidRPr="00587F7A">
              <w:rPr>
                <w:rFonts w:ascii="Arial" w:eastAsia="微軟正黑體" w:hAnsi="Arial"/>
                <w:szCs w:val="24"/>
              </w:rPr>
              <w:t>Col.7</w:t>
            </w:r>
            <w:r w:rsidRPr="00587F7A">
              <w:rPr>
                <w:rFonts w:ascii="Arial" w:eastAsia="微軟正黑體" w:hAnsi="Arial" w:hint="eastAsia"/>
                <w:szCs w:val="24"/>
              </w:rPr>
              <w:t>（泥煤）＋</w:t>
            </w:r>
            <w:r w:rsidRPr="00587F7A">
              <w:rPr>
                <w:rFonts w:ascii="Arial" w:eastAsia="微軟正黑體" w:hAnsi="Arial"/>
                <w:szCs w:val="24"/>
              </w:rPr>
              <w:t>Col.8</w:t>
            </w:r>
            <w:r w:rsidRPr="00587F7A">
              <w:rPr>
                <w:rFonts w:ascii="Arial" w:eastAsia="微軟正黑體" w:hAnsi="Arial" w:hint="eastAsia"/>
                <w:szCs w:val="24"/>
              </w:rPr>
              <w:t>（焦炭）＋</w:t>
            </w:r>
            <w:r w:rsidRPr="00587F7A">
              <w:rPr>
                <w:rFonts w:ascii="Arial" w:eastAsia="微軟正黑體" w:hAnsi="Arial"/>
                <w:szCs w:val="24"/>
              </w:rPr>
              <w:t>Col.9</w:t>
            </w:r>
            <w:r w:rsidRPr="00587F7A">
              <w:rPr>
                <w:rFonts w:ascii="Arial" w:eastAsia="微軟正黑體" w:hAnsi="Arial" w:hint="eastAsia"/>
                <w:szCs w:val="24"/>
              </w:rPr>
              <w:t>（煤球）＋</w:t>
            </w:r>
            <w:r w:rsidRPr="00587F7A">
              <w:rPr>
                <w:rFonts w:ascii="Arial" w:eastAsia="微軟正黑體" w:hAnsi="Arial"/>
                <w:szCs w:val="24"/>
              </w:rPr>
              <w:t xml:space="preserve"> Col.10</w:t>
            </w:r>
            <w:r w:rsidRPr="00587F7A">
              <w:rPr>
                <w:rFonts w:ascii="Arial" w:eastAsia="微軟正黑體" w:hAnsi="Arial" w:hint="eastAsia"/>
                <w:szCs w:val="24"/>
                <w:u w:val="single"/>
              </w:rPr>
              <w:t>（焦爐氣）＋</w:t>
            </w:r>
            <w:r w:rsidRPr="00587F7A">
              <w:rPr>
                <w:rFonts w:ascii="Arial" w:eastAsia="微軟正黑體" w:hAnsi="Arial"/>
                <w:szCs w:val="24"/>
                <w:u w:val="single"/>
              </w:rPr>
              <w:t>Col.11</w:t>
            </w:r>
            <w:r w:rsidRPr="00587F7A">
              <w:rPr>
                <w:rFonts w:ascii="Arial" w:eastAsia="微軟正黑體" w:hAnsi="Arial" w:hint="eastAsia"/>
                <w:szCs w:val="24"/>
                <w:u w:val="single"/>
              </w:rPr>
              <w:t>（高爐氣）＋</w:t>
            </w:r>
            <w:r w:rsidRPr="00587F7A">
              <w:rPr>
                <w:rFonts w:ascii="Arial" w:eastAsia="微軟正黑體" w:hAnsi="Arial"/>
                <w:szCs w:val="24"/>
                <w:u w:val="single"/>
              </w:rPr>
              <w:t>Col.12</w:t>
            </w:r>
            <w:r w:rsidRPr="00587F7A">
              <w:rPr>
                <w:rFonts w:ascii="Arial" w:eastAsia="微軟正黑體" w:hAnsi="Arial" w:hint="eastAsia"/>
                <w:szCs w:val="24"/>
                <w:u w:val="single"/>
              </w:rPr>
              <w:t>（轉爐氣）</w:t>
            </w:r>
            <w:r w:rsidR="00DA526A" w:rsidRPr="00587F7A">
              <w:rPr>
                <w:rFonts w:ascii="Arial" w:eastAsia="微軟正黑體" w:hAnsi="Arial" w:hint="eastAsia"/>
                <w:szCs w:val="24"/>
                <w:u w:val="single"/>
              </w:rPr>
              <w:t xml:space="preserve">                         </w:t>
            </w:r>
          </w:p>
        </w:tc>
      </w:tr>
      <w:tr w:rsidR="006F7470" w:rsidRPr="00587F7A" w14:paraId="4247B84E" w14:textId="77777777" w:rsidTr="00174B99">
        <w:tc>
          <w:tcPr>
            <w:tcW w:w="9044" w:type="dxa"/>
            <w:tcBorders>
              <w:top w:val="nil"/>
              <w:left w:val="single" w:sz="4" w:space="0" w:color="auto"/>
              <w:bottom w:val="single" w:sz="4" w:space="0" w:color="auto"/>
              <w:right w:val="single" w:sz="4" w:space="0" w:color="auto"/>
            </w:tcBorders>
            <w:hideMark/>
          </w:tcPr>
          <w:p w14:paraId="5896D42D" w14:textId="77777777" w:rsidR="00546477" w:rsidRPr="00587F7A" w:rsidRDefault="00546477" w:rsidP="00546477">
            <w:pPr>
              <w:pStyle w:val="a9"/>
              <w:overflowPunct w:val="0"/>
              <w:spacing w:line="340" w:lineRule="exact"/>
              <w:ind w:left="432" w:hangingChars="180" w:hanging="432"/>
              <w:rPr>
                <w:rFonts w:ascii="Arial" w:eastAsia="微軟正黑體" w:hAnsi="Arial"/>
                <w:szCs w:val="24"/>
              </w:rPr>
            </w:pPr>
            <w:r w:rsidRPr="00587F7A">
              <w:rPr>
                <w:rFonts w:ascii="Arial" w:eastAsia="微軟正黑體" w:hAnsi="Arial"/>
                <w:szCs w:val="24"/>
              </w:rPr>
              <w:t xml:space="preserve">(1) </w:t>
            </w:r>
            <w:r w:rsidRPr="00587F7A">
              <w:rPr>
                <w:rFonts w:ascii="Arial" w:eastAsia="微軟正黑體" w:hAnsi="Arial" w:hint="eastAsia"/>
                <w:szCs w:val="24"/>
              </w:rPr>
              <w:t>舊格式能源平衡表中，煤炭分自產煤、進口原料煤及進口燃料煤</w:t>
            </w:r>
            <w:r w:rsidRPr="00587F7A">
              <w:rPr>
                <w:rFonts w:ascii="Arial" w:eastAsia="微軟正黑體" w:hAnsi="Arial"/>
                <w:szCs w:val="24"/>
              </w:rPr>
              <w:t xml:space="preserve"> 3</w:t>
            </w:r>
            <w:r w:rsidRPr="00587F7A">
              <w:rPr>
                <w:rFonts w:ascii="Arial" w:eastAsia="微軟正黑體" w:hAnsi="Arial" w:hint="eastAsia"/>
                <w:szCs w:val="24"/>
              </w:rPr>
              <w:t>種。</w:t>
            </w:r>
          </w:p>
          <w:p w14:paraId="2D569D76" w14:textId="77777777" w:rsidR="00546477" w:rsidRPr="00587F7A" w:rsidRDefault="00546477" w:rsidP="00546477">
            <w:pPr>
              <w:pStyle w:val="a9"/>
              <w:overflowPunct w:val="0"/>
              <w:spacing w:line="340" w:lineRule="exact"/>
              <w:ind w:leftChars="170" w:left="408"/>
              <w:rPr>
                <w:rFonts w:ascii="Arial" w:eastAsia="微軟正黑體" w:hAnsi="Arial"/>
                <w:szCs w:val="24"/>
              </w:rPr>
            </w:pPr>
            <w:r w:rsidRPr="00587F7A">
              <w:rPr>
                <w:rFonts w:ascii="Arial" w:eastAsia="微軟正黑體" w:hAnsi="Arial" w:hint="eastAsia"/>
                <w:szCs w:val="24"/>
              </w:rPr>
              <w:t>自產煤自民國</w:t>
            </w:r>
            <w:r w:rsidRPr="00587F7A">
              <w:rPr>
                <w:rFonts w:ascii="Arial" w:eastAsia="微軟正黑體" w:hAnsi="Arial"/>
                <w:szCs w:val="24"/>
              </w:rPr>
              <w:t>43</w:t>
            </w:r>
            <w:r w:rsidRPr="00587F7A">
              <w:rPr>
                <w:rFonts w:ascii="Arial" w:eastAsia="微軟正黑體" w:hAnsi="Arial" w:hint="eastAsia"/>
                <w:szCs w:val="24"/>
              </w:rPr>
              <w:t>至</w:t>
            </w:r>
            <w:r w:rsidRPr="00587F7A">
              <w:rPr>
                <w:rFonts w:ascii="Arial" w:eastAsia="微軟正黑體" w:hAnsi="Arial"/>
                <w:szCs w:val="24"/>
              </w:rPr>
              <w:t>58</w:t>
            </w:r>
            <w:r w:rsidRPr="00587F7A">
              <w:rPr>
                <w:rFonts w:ascii="Arial" w:eastAsia="微軟正黑體" w:hAnsi="Arial" w:hint="eastAsia"/>
                <w:szCs w:val="24"/>
              </w:rPr>
              <w:t>年有出口資料，但自</w:t>
            </w:r>
            <w:r w:rsidRPr="00587F7A">
              <w:rPr>
                <w:rFonts w:ascii="Arial" w:eastAsia="微軟正黑體" w:hAnsi="Arial"/>
                <w:szCs w:val="24"/>
              </w:rPr>
              <w:t>90</w:t>
            </w:r>
            <w:r w:rsidRPr="00587F7A">
              <w:rPr>
                <w:rFonts w:ascii="Arial" w:eastAsia="微軟正黑體" w:hAnsi="Arial" w:hint="eastAsia"/>
                <w:szCs w:val="24"/>
              </w:rPr>
              <w:t>年</w:t>
            </w:r>
            <w:proofErr w:type="gramStart"/>
            <w:r w:rsidRPr="00587F7A">
              <w:rPr>
                <w:rFonts w:ascii="Arial" w:eastAsia="微軟正黑體" w:hAnsi="Arial" w:hint="eastAsia"/>
                <w:szCs w:val="24"/>
              </w:rPr>
              <w:t>起因省煤停產</w:t>
            </w:r>
            <w:proofErr w:type="gramEnd"/>
            <w:r w:rsidRPr="00587F7A">
              <w:rPr>
                <w:rFonts w:ascii="Arial" w:eastAsia="微軟正黑體" w:hAnsi="Arial" w:hint="eastAsia"/>
                <w:szCs w:val="24"/>
              </w:rPr>
              <w:t>已無生產量資料。</w:t>
            </w:r>
          </w:p>
          <w:p w14:paraId="6EE38CE9" w14:textId="77777777" w:rsidR="00546477" w:rsidRPr="00587F7A" w:rsidRDefault="00546477" w:rsidP="00546477">
            <w:pPr>
              <w:pStyle w:val="a9"/>
              <w:overflowPunct w:val="0"/>
              <w:spacing w:line="340" w:lineRule="exact"/>
              <w:ind w:leftChars="170" w:left="408"/>
              <w:rPr>
                <w:rFonts w:ascii="Arial" w:eastAsia="微軟正黑體" w:hAnsi="Arial"/>
                <w:szCs w:val="24"/>
              </w:rPr>
            </w:pPr>
            <w:r w:rsidRPr="00587F7A">
              <w:rPr>
                <w:rFonts w:ascii="Arial" w:eastAsia="微軟正黑體" w:hAnsi="Arial"/>
                <w:szCs w:val="24"/>
              </w:rPr>
              <w:t>55</w:t>
            </w:r>
            <w:r w:rsidRPr="00587F7A">
              <w:rPr>
                <w:rFonts w:ascii="Arial" w:eastAsia="微軟正黑體" w:hAnsi="Arial" w:hint="eastAsia"/>
                <w:szCs w:val="24"/>
              </w:rPr>
              <w:t>年起有外煤進口做燃料用，</w:t>
            </w:r>
            <w:r w:rsidRPr="00587F7A">
              <w:rPr>
                <w:rFonts w:ascii="Arial" w:eastAsia="微軟正黑體" w:hAnsi="Arial"/>
                <w:szCs w:val="24"/>
              </w:rPr>
              <w:t>62</w:t>
            </w:r>
            <w:r w:rsidRPr="00587F7A">
              <w:rPr>
                <w:rFonts w:ascii="Arial" w:eastAsia="微軟正黑體" w:hAnsi="Arial" w:hint="eastAsia"/>
                <w:szCs w:val="24"/>
              </w:rPr>
              <w:t>年起有外煤進口做煉焦用，但合稱</w:t>
            </w:r>
            <w:proofErr w:type="gramStart"/>
            <w:r w:rsidRPr="00587F7A">
              <w:rPr>
                <w:rFonts w:ascii="Arial" w:eastAsia="微軟正黑體" w:hAnsi="Arial" w:hint="eastAsia"/>
                <w:szCs w:val="24"/>
              </w:rPr>
              <w:t>進口煤至</w:t>
            </w:r>
            <w:r w:rsidRPr="00587F7A">
              <w:rPr>
                <w:rFonts w:ascii="Arial" w:eastAsia="微軟正黑體" w:hAnsi="Arial"/>
                <w:szCs w:val="24"/>
              </w:rPr>
              <w:t>69</w:t>
            </w:r>
            <w:r w:rsidRPr="00587F7A">
              <w:rPr>
                <w:rFonts w:ascii="Arial" w:eastAsia="微軟正黑體" w:hAnsi="Arial" w:hint="eastAsia"/>
                <w:szCs w:val="24"/>
              </w:rPr>
              <w:t>年</w:t>
            </w:r>
            <w:proofErr w:type="gramEnd"/>
            <w:r w:rsidRPr="00587F7A">
              <w:rPr>
                <w:rFonts w:ascii="Arial" w:eastAsia="微軟正黑體" w:hAnsi="Arial" w:hint="eastAsia"/>
                <w:szCs w:val="24"/>
              </w:rPr>
              <w:t>，自</w:t>
            </w:r>
            <w:r w:rsidRPr="00587F7A">
              <w:rPr>
                <w:rFonts w:ascii="Arial" w:eastAsia="微軟正黑體" w:hAnsi="Arial"/>
                <w:szCs w:val="24"/>
              </w:rPr>
              <w:t>70</w:t>
            </w:r>
            <w:r w:rsidRPr="00587F7A">
              <w:rPr>
                <w:rFonts w:ascii="Arial" w:eastAsia="微軟正黑體" w:hAnsi="Arial" w:hint="eastAsia"/>
                <w:szCs w:val="24"/>
              </w:rPr>
              <w:t>年起始區分為進口原料煤及進口燃料煤。</w:t>
            </w:r>
          </w:p>
          <w:p w14:paraId="2AA1A6B4" w14:textId="77777777" w:rsidR="00546477" w:rsidRPr="00587F7A" w:rsidRDefault="00546477" w:rsidP="00546477">
            <w:pPr>
              <w:pStyle w:val="a9"/>
              <w:overflowPunct w:val="0"/>
              <w:spacing w:line="340" w:lineRule="exact"/>
              <w:ind w:leftChars="170" w:left="408"/>
              <w:rPr>
                <w:rFonts w:ascii="Arial" w:eastAsia="微軟正黑體" w:hAnsi="Arial"/>
                <w:szCs w:val="24"/>
              </w:rPr>
            </w:pPr>
            <w:r w:rsidRPr="00587F7A">
              <w:rPr>
                <w:rFonts w:ascii="Arial" w:eastAsia="微軟正黑體" w:hAnsi="Arial" w:hint="eastAsia"/>
                <w:szCs w:val="24"/>
              </w:rPr>
              <w:t>煤球則自</w:t>
            </w:r>
            <w:r w:rsidRPr="00587F7A">
              <w:rPr>
                <w:rFonts w:ascii="Arial" w:eastAsia="微軟正黑體" w:hAnsi="Arial"/>
                <w:szCs w:val="24"/>
              </w:rPr>
              <w:t>64</w:t>
            </w:r>
            <w:r w:rsidRPr="00587F7A">
              <w:rPr>
                <w:rFonts w:ascii="Arial" w:eastAsia="微軟正黑體" w:hAnsi="Arial" w:hint="eastAsia"/>
                <w:szCs w:val="24"/>
              </w:rPr>
              <w:t>年起無生產、使用。</w:t>
            </w:r>
          </w:p>
          <w:p w14:paraId="16851C23" w14:textId="77777777" w:rsidR="00546477" w:rsidRPr="00587F7A" w:rsidRDefault="00546477" w:rsidP="00546477">
            <w:pPr>
              <w:pStyle w:val="a9"/>
              <w:overflowPunct w:val="0"/>
              <w:spacing w:line="340" w:lineRule="exact"/>
              <w:ind w:leftChars="170" w:left="408"/>
              <w:rPr>
                <w:rFonts w:ascii="Arial" w:eastAsia="微軟正黑體" w:hAnsi="Arial"/>
                <w:szCs w:val="24"/>
              </w:rPr>
            </w:pPr>
            <w:r w:rsidRPr="00587F7A">
              <w:rPr>
                <w:rFonts w:ascii="Arial" w:eastAsia="微軟正黑體" w:hAnsi="Arial" w:hint="eastAsia"/>
                <w:szCs w:val="24"/>
              </w:rPr>
              <w:t>新格式能源平衡表中，煤炭改依品級分成煙煤</w:t>
            </w:r>
            <w:r w:rsidRPr="00587F7A">
              <w:rPr>
                <w:rFonts w:ascii="Arial" w:eastAsia="微軟正黑體" w:hAnsi="Arial"/>
                <w:szCs w:val="24"/>
              </w:rPr>
              <w:t>-</w:t>
            </w:r>
            <w:r w:rsidRPr="00587F7A">
              <w:rPr>
                <w:rFonts w:ascii="Arial" w:eastAsia="微軟正黑體" w:hAnsi="Arial" w:hint="eastAsia"/>
                <w:szCs w:val="24"/>
              </w:rPr>
              <w:t>煉焦煤、煙煤</w:t>
            </w:r>
            <w:r w:rsidRPr="00587F7A">
              <w:rPr>
                <w:rFonts w:ascii="Arial" w:eastAsia="微軟正黑體" w:hAnsi="Arial"/>
                <w:szCs w:val="24"/>
              </w:rPr>
              <w:t>-</w:t>
            </w:r>
            <w:r w:rsidRPr="00587F7A">
              <w:rPr>
                <w:rFonts w:ascii="Arial" w:eastAsia="微軟正黑體" w:hAnsi="Arial" w:hint="eastAsia"/>
                <w:szCs w:val="24"/>
              </w:rPr>
              <w:t>燃料煤、無煙煤、亞煙煤、褐煤、泥煤六種。</w:t>
            </w:r>
          </w:p>
          <w:p w14:paraId="0B952EE7" w14:textId="77777777" w:rsidR="00546477" w:rsidRPr="00587F7A" w:rsidRDefault="00546477" w:rsidP="00546477">
            <w:pPr>
              <w:pStyle w:val="a9"/>
              <w:overflowPunct w:val="0"/>
              <w:spacing w:line="340" w:lineRule="exact"/>
              <w:ind w:leftChars="170" w:left="408"/>
              <w:rPr>
                <w:rFonts w:ascii="Arial" w:eastAsia="微軟正黑體" w:hAnsi="Arial"/>
                <w:szCs w:val="24"/>
              </w:rPr>
            </w:pPr>
            <w:r w:rsidRPr="00587F7A">
              <w:rPr>
                <w:rFonts w:ascii="Arial" w:eastAsia="微軟正黑體" w:hAnsi="Arial" w:hint="eastAsia"/>
                <w:szCs w:val="24"/>
              </w:rPr>
              <w:t>煤產品中，除焦炭、煤球、高爐氣不變外，原煤氣更名</w:t>
            </w:r>
            <w:proofErr w:type="gramStart"/>
            <w:r w:rsidRPr="00587F7A">
              <w:rPr>
                <w:rFonts w:ascii="Arial" w:eastAsia="微軟正黑體" w:hAnsi="Arial" w:hint="eastAsia"/>
                <w:szCs w:val="24"/>
              </w:rPr>
              <w:t>焦爐氣</w:t>
            </w:r>
            <w:proofErr w:type="gramEnd"/>
            <w:r w:rsidRPr="00587F7A">
              <w:rPr>
                <w:rFonts w:ascii="Arial" w:eastAsia="微軟正黑體" w:hAnsi="Arial" w:hint="eastAsia"/>
                <w:szCs w:val="24"/>
              </w:rPr>
              <w:t>，另新增</w:t>
            </w:r>
            <w:proofErr w:type="gramStart"/>
            <w:r w:rsidRPr="00587F7A">
              <w:rPr>
                <w:rFonts w:ascii="Arial" w:eastAsia="微軟正黑體" w:hAnsi="Arial" w:hint="eastAsia"/>
                <w:szCs w:val="24"/>
              </w:rPr>
              <w:t>轉爐氣</w:t>
            </w:r>
            <w:proofErr w:type="gramEnd"/>
            <w:r w:rsidRPr="00587F7A">
              <w:rPr>
                <w:rFonts w:ascii="Arial" w:eastAsia="微軟正黑體" w:hAnsi="Arial" w:hint="eastAsia"/>
                <w:szCs w:val="24"/>
              </w:rPr>
              <w:t>一種。褐煤及泥煤</w:t>
            </w:r>
            <w:proofErr w:type="gramStart"/>
            <w:r w:rsidRPr="00587F7A">
              <w:rPr>
                <w:rFonts w:ascii="Arial" w:eastAsia="微軟正黑體" w:hAnsi="Arial" w:hint="eastAsia"/>
                <w:szCs w:val="24"/>
              </w:rPr>
              <w:t>則係預留</w:t>
            </w:r>
            <w:proofErr w:type="gramEnd"/>
            <w:r w:rsidRPr="00587F7A">
              <w:rPr>
                <w:rFonts w:ascii="Arial" w:eastAsia="微軟正黑體" w:hAnsi="Arial" w:hint="eastAsia"/>
                <w:szCs w:val="24"/>
              </w:rPr>
              <w:t>欄位備用。</w:t>
            </w:r>
            <w:r w:rsidRPr="00587F7A">
              <w:rPr>
                <w:rFonts w:ascii="Arial" w:eastAsia="微軟正黑體" w:hAnsi="Arial"/>
                <w:szCs w:val="24"/>
              </w:rPr>
              <w:t xml:space="preserve"> </w:t>
            </w:r>
          </w:p>
          <w:p w14:paraId="753512A1" w14:textId="77777777" w:rsidR="00546477" w:rsidRPr="00587F7A" w:rsidRDefault="00546477" w:rsidP="00546477">
            <w:pPr>
              <w:pStyle w:val="a9"/>
              <w:overflowPunct w:val="0"/>
              <w:spacing w:line="340" w:lineRule="exact"/>
              <w:ind w:left="432" w:hangingChars="180" w:hanging="432"/>
              <w:rPr>
                <w:rFonts w:ascii="Arial" w:eastAsia="微軟正黑體" w:hAnsi="Arial"/>
                <w:szCs w:val="24"/>
              </w:rPr>
            </w:pPr>
            <w:r w:rsidRPr="00587F7A">
              <w:rPr>
                <w:rFonts w:ascii="Arial" w:eastAsia="微軟正黑體" w:hAnsi="Arial"/>
                <w:szCs w:val="24"/>
              </w:rPr>
              <w:t xml:space="preserve">(2) </w:t>
            </w:r>
            <w:r w:rsidRPr="00587F7A">
              <w:rPr>
                <w:rFonts w:ascii="Arial" w:eastAsia="微軟正黑體" w:hAnsi="Arial" w:hint="eastAsia"/>
                <w:szCs w:val="24"/>
              </w:rPr>
              <w:t>舊格式能源平衡表中，自</w:t>
            </w:r>
            <w:proofErr w:type="gramStart"/>
            <w:r w:rsidRPr="00587F7A">
              <w:rPr>
                <w:rFonts w:ascii="Arial" w:eastAsia="微軟正黑體" w:hAnsi="Arial" w:hint="eastAsia"/>
                <w:szCs w:val="24"/>
              </w:rPr>
              <w:t>產煤其用途</w:t>
            </w:r>
            <w:proofErr w:type="gramEnd"/>
            <w:r w:rsidRPr="00587F7A">
              <w:rPr>
                <w:rFonts w:ascii="Arial" w:eastAsia="微軟正黑體" w:hAnsi="Arial" w:hint="eastAsia"/>
                <w:szCs w:val="24"/>
              </w:rPr>
              <w:t>有做煉焦原料用及做燃料用，</w:t>
            </w:r>
            <w:proofErr w:type="gramStart"/>
            <w:r w:rsidRPr="00587F7A">
              <w:rPr>
                <w:rFonts w:ascii="Arial" w:eastAsia="微軟正黑體" w:hAnsi="Arial" w:hint="eastAsia"/>
                <w:szCs w:val="24"/>
              </w:rPr>
              <w:t>故按兩者</w:t>
            </w:r>
            <w:proofErr w:type="gramEnd"/>
            <w:r w:rsidRPr="00587F7A">
              <w:rPr>
                <w:rFonts w:ascii="Arial" w:eastAsia="微軟正黑體" w:hAnsi="Arial" w:hint="eastAsia"/>
                <w:szCs w:val="24"/>
              </w:rPr>
              <w:t>使用比例，將自產煤之生產量細分為新格式中「煙煤</w:t>
            </w:r>
            <w:r w:rsidRPr="00587F7A">
              <w:rPr>
                <w:rFonts w:ascii="Arial" w:eastAsia="微軟正黑體" w:hAnsi="Arial"/>
                <w:szCs w:val="24"/>
              </w:rPr>
              <w:t>-</w:t>
            </w:r>
            <w:r w:rsidRPr="00587F7A">
              <w:rPr>
                <w:rFonts w:ascii="Arial" w:eastAsia="微軟正黑體" w:hAnsi="Arial" w:hint="eastAsia"/>
                <w:szCs w:val="24"/>
              </w:rPr>
              <w:t>煉焦煤」，及「煙煤</w:t>
            </w:r>
            <w:r w:rsidRPr="00587F7A">
              <w:rPr>
                <w:rFonts w:ascii="Arial" w:eastAsia="微軟正黑體" w:hAnsi="Arial"/>
                <w:szCs w:val="24"/>
              </w:rPr>
              <w:t>-</w:t>
            </w:r>
            <w:r w:rsidRPr="00587F7A">
              <w:rPr>
                <w:rFonts w:ascii="Arial" w:eastAsia="微軟正黑體" w:hAnsi="Arial" w:hint="eastAsia"/>
                <w:szCs w:val="24"/>
              </w:rPr>
              <w:t>燃料煤」兩者之自產量。</w:t>
            </w:r>
          </w:p>
          <w:p w14:paraId="1018ABF8" w14:textId="77777777" w:rsidR="00546477" w:rsidRPr="00587F7A" w:rsidRDefault="00546477" w:rsidP="00546477">
            <w:pPr>
              <w:pStyle w:val="a9"/>
              <w:overflowPunct w:val="0"/>
              <w:spacing w:line="340" w:lineRule="exact"/>
              <w:ind w:left="432" w:hangingChars="180" w:hanging="432"/>
              <w:rPr>
                <w:rFonts w:ascii="Arial" w:eastAsia="微軟正黑體" w:hAnsi="Arial"/>
                <w:szCs w:val="24"/>
              </w:rPr>
            </w:pPr>
            <w:r w:rsidRPr="00587F7A">
              <w:rPr>
                <w:rFonts w:ascii="Arial" w:eastAsia="微軟正黑體" w:hAnsi="Arial"/>
                <w:szCs w:val="24"/>
              </w:rPr>
              <w:t xml:space="preserve">(3) </w:t>
            </w:r>
            <w:r w:rsidRPr="00587F7A">
              <w:rPr>
                <w:rFonts w:ascii="Arial" w:eastAsia="微軟正黑體" w:hAnsi="Arial" w:hint="eastAsia"/>
                <w:szCs w:val="24"/>
              </w:rPr>
              <w:t>中鋼公司進口煤炭種類複雜，以前僅按用途粗分為進口</w:t>
            </w:r>
            <w:proofErr w:type="gramStart"/>
            <w:r w:rsidRPr="00587F7A">
              <w:rPr>
                <w:rFonts w:ascii="Arial" w:eastAsia="微軟正黑體" w:hAnsi="Arial" w:hint="eastAsia"/>
                <w:szCs w:val="24"/>
              </w:rPr>
              <w:t>原料煤與進口</w:t>
            </w:r>
            <w:proofErr w:type="gramEnd"/>
            <w:r w:rsidRPr="00587F7A">
              <w:rPr>
                <w:rFonts w:ascii="Arial" w:eastAsia="微軟正黑體" w:hAnsi="Arial" w:hint="eastAsia"/>
                <w:szCs w:val="24"/>
              </w:rPr>
              <w:t>燃料煤，後中鋼自</w:t>
            </w:r>
            <w:r w:rsidRPr="00587F7A">
              <w:rPr>
                <w:rFonts w:ascii="Arial" w:eastAsia="微軟正黑體" w:hAnsi="Arial"/>
                <w:szCs w:val="24"/>
              </w:rPr>
              <w:t>89</w:t>
            </w:r>
            <w:r w:rsidRPr="00587F7A">
              <w:rPr>
                <w:rFonts w:ascii="Arial" w:eastAsia="微軟正黑體" w:hAnsi="Arial" w:hint="eastAsia"/>
                <w:szCs w:val="24"/>
              </w:rPr>
              <w:t>年起進口無煙煤及亞煙煤。現配合新格式，將強冶金煤歸入「煙煤</w:t>
            </w:r>
            <w:r w:rsidRPr="00587F7A">
              <w:rPr>
                <w:rFonts w:ascii="Arial" w:eastAsia="微軟正黑體" w:hAnsi="Arial"/>
                <w:szCs w:val="24"/>
              </w:rPr>
              <w:t>-</w:t>
            </w:r>
            <w:r w:rsidRPr="00587F7A">
              <w:rPr>
                <w:rFonts w:ascii="Arial" w:eastAsia="微軟正黑體" w:hAnsi="Arial" w:hint="eastAsia"/>
                <w:szCs w:val="24"/>
              </w:rPr>
              <w:t>煉焦煤」，無煙煤係與焦炭</w:t>
            </w:r>
            <w:proofErr w:type="gramStart"/>
            <w:r w:rsidRPr="00587F7A">
              <w:rPr>
                <w:rFonts w:ascii="Arial" w:eastAsia="微軟正黑體" w:hAnsi="Arial" w:hint="eastAsia"/>
                <w:szCs w:val="24"/>
              </w:rPr>
              <w:t>屑</w:t>
            </w:r>
            <w:proofErr w:type="gramEnd"/>
            <w:r w:rsidRPr="00587F7A">
              <w:rPr>
                <w:rFonts w:ascii="Arial" w:eastAsia="微軟正黑體" w:hAnsi="Arial" w:hint="eastAsia"/>
                <w:szCs w:val="24"/>
              </w:rPr>
              <w:t>相互替代用於燒結場、亞煙煤用於動力場發電等，即各歸入無煙煤及亞煙煤，其餘弱冶金煤、高低揮發</w:t>
            </w:r>
            <w:proofErr w:type="gramStart"/>
            <w:r w:rsidRPr="00587F7A">
              <w:rPr>
                <w:rFonts w:ascii="Arial" w:eastAsia="微軟正黑體" w:hAnsi="Arial" w:hint="eastAsia"/>
                <w:szCs w:val="24"/>
              </w:rPr>
              <w:t>噴煤皆</w:t>
            </w:r>
            <w:proofErr w:type="gramEnd"/>
            <w:r w:rsidRPr="00587F7A">
              <w:rPr>
                <w:rFonts w:ascii="Arial" w:eastAsia="微軟正黑體" w:hAnsi="Arial" w:hint="eastAsia"/>
                <w:szCs w:val="24"/>
              </w:rPr>
              <w:t>歸入「煙煤</w:t>
            </w:r>
            <w:r w:rsidRPr="00587F7A">
              <w:rPr>
                <w:rFonts w:ascii="Arial" w:eastAsia="微軟正黑體" w:hAnsi="Arial"/>
                <w:szCs w:val="24"/>
              </w:rPr>
              <w:t>-</w:t>
            </w:r>
            <w:r w:rsidRPr="00587F7A">
              <w:rPr>
                <w:rFonts w:ascii="Arial" w:eastAsia="微軟正黑體" w:hAnsi="Arial" w:hint="eastAsia"/>
                <w:szCs w:val="24"/>
              </w:rPr>
              <w:t>燃料煤」。</w:t>
            </w:r>
          </w:p>
          <w:p w14:paraId="1D89F7C7" w14:textId="77777777" w:rsidR="00546477" w:rsidRPr="00587F7A" w:rsidRDefault="00546477" w:rsidP="00546477">
            <w:pPr>
              <w:pStyle w:val="a9"/>
              <w:overflowPunct w:val="0"/>
              <w:spacing w:line="340" w:lineRule="exact"/>
              <w:ind w:leftChars="170" w:left="408"/>
              <w:rPr>
                <w:rFonts w:ascii="Arial" w:eastAsia="微軟正黑體" w:hAnsi="Arial"/>
                <w:szCs w:val="24"/>
              </w:rPr>
            </w:pPr>
            <w:r w:rsidRPr="00587F7A">
              <w:rPr>
                <w:rFonts w:ascii="Arial" w:eastAsia="微軟正黑體" w:hAnsi="Arial" w:hint="eastAsia"/>
                <w:szCs w:val="24"/>
              </w:rPr>
              <w:t>另由於資料無法追溯，早期中鋼</w:t>
            </w:r>
            <w:proofErr w:type="gramStart"/>
            <w:r w:rsidRPr="00587F7A">
              <w:rPr>
                <w:rFonts w:ascii="Arial" w:eastAsia="微軟正黑體" w:hAnsi="Arial" w:hint="eastAsia"/>
                <w:szCs w:val="24"/>
              </w:rPr>
              <w:t>焦爐氣</w:t>
            </w:r>
            <w:proofErr w:type="gramEnd"/>
            <w:r w:rsidRPr="00587F7A">
              <w:rPr>
                <w:rFonts w:ascii="Arial" w:eastAsia="微軟正黑體" w:hAnsi="Arial" w:hint="eastAsia"/>
                <w:szCs w:val="24"/>
              </w:rPr>
              <w:t>、高爐氣及</w:t>
            </w:r>
            <w:proofErr w:type="gramStart"/>
            <w:r w:rsidRPr="00587F7A">
              <w:rPr>
                <w:rFonts w:ascii="Arial" w:eastAsia="微軟正黑體" w:hAnsi="Arial" w:hint="eastAsia"/>
                <w:szCs w:val="24"/>
              </w:rPr>
              <w:t>轉爐氣</w:t>
            </w:r>
            <w:proofErr w:type="gramEnd"/>
            <w:r w:rsidRPr="00587F7A">
              <w:rPr>
                <w:rFonts w:ascii="Arial" w:eastAsia="微軟正黑體" w:hAnsi="Arial" w:hint="eastAsia"/>
                <w:szCs w:val="24"/>
              </w:rPr>
              <w:t>做為汽電共生燃料之數量，係估計值。</w:t>
            </w:r>
          </w:p>
          <w:p w14:paraId="50F346FD" w14:textId="77777777" w:rsidR="00546477" w:rsidRPr="00587F7A" w:rsidRDefault="00546477" w:rsidP="00546477">
            <w:pPr>
              <w:pStyle w:val="a9"/>
              <w:overflowPunct w:val="0"/>
              <w:spacing w:line="340" w:lineRule="exact"/>
              <w:ind w:left="432" w:hangingChars="180" w:hanging="432"/>
              <w:rPr>
                <w:rFonts w:ascii="Arial" w:eastAsia="微軟正黑體" w:hAnsi="Arial"/>
                <w:szCs w:val="24"/>
              </w:rPr>
            </w:pPr>
            <w:r w:rsidRPr="00587F7A">
              <w:rPr>
                <w:rFonts w:ascii="Arial" w:eastAsia="微軟正黑體" w:hAnsi="Arial"/>
                <w:szCs w:val="24"/>
              </w:rPr>
              <w:t xml:space="preserve">(4) </w:t>
            </w:r>
            <w:r w:rsidRPr="00587F7A">
              <w:rPr>
                <w:rFonts w:ascii="Arial" w:eastAsia="微軟正黑體" w:hAnsi="Arial" w:hint="eastAsia"/>
                <w:szCs w:val="24"/>
              </w:rPr>
              <w:t>台電公司原僅進口「煙煤</w:t>
            </w:r>
            <w:r w:rsidRPr="00587F7A">
              <w:rPr>
                <w:rFonts w:ascii="Arial" w:eastAsia="微軟正黑體" w:hAnsi="Arial"/>
                <w:szCs w:val="24"/>
              </w:rPr>
              <w:t>-</w:t>
            </w:r>
            <w:r w:rsidRPr="00587F7A">
              <w:rPr>
                <w:rFonts w:ascii="Arial" w:eastAsia="微軟正黑體" w:hAnsi="Arial" w:hint="eastAsia"/>
                <w:szCs w:val="24"/>
              </w:rPr>
              <w:t>燃料煤」，後因環保考量，自</w:t>
            </w:r>
            <w:r w:rsidRPr="00587F7A">
              <w:rPr>
                <w:rFonts w:ascii="Arial" w:eastAsia="微軟正黑體" w:hAnsi="Arial"/>
                <w:szCs w:val="24"/>
              </w:rPr>
              <w:t>84</w:t>
            </w:r>
            <w:r w:rsidRPr="00587F7A">
              <w:rPr>
                <w:rFonts w:ascii="Arial" w:eastAsia="微軟正黑體" w:hAnsi="Arial" w:hint="eastAsia"/>
                <w:szCs w:val="24"/>
              </w:rPr>
              <w:t>年開始進口亞煙煤。兩者在進口時可區分，但</w:t>
            </w:r>
            <w:proofErr w:type="gramStart"/>
            <w:r w:rsidRPr="00587F7A">
              <w:rPr>
                <w:rFonts w:ascii="Arial" w:eastAsia="微軟正黑體" w:hAnsi="Arial" w:hint="eastAsia"/>
                <w:szCs w:val="24"/>
              </w:rPr>
              <w:t>運送至儲煤</w:t>
            </w:r>
            <w:proofErr w:type="gramEnd"/>
            <w:r w:rsidRPr="00587F7A">
              <w:rPr>
                <w:rFonts w:ascii="Arial" w:eastAsia="微軟正黑體" w:hAnsi="Arial" w:hint="eastAsia"/>
                <w:szCs w:val="24"/>
              </w:rPr>
              <w:t>場儲存及</w:t>
            </w:r>
            <w:proofErr w:type="gramStart"/>
            <w:r w:rsidRPr="00587F7A">
              <w:rPr>
                <w:rFonts w:ascii="Arial" w:eastAsia="微軟正黑體" w:hAnsi="Arial" w:hint="eastAsia"/>
                <w:szCs w:val="24"/>
              </w:rPr>
              <w:t>發煤至</w:t>
            </w:r>
            <w:proofErr w:type="gramEnd"/>
            <w:r w:rsidRPr="00587F7A">
              <w:rPr>
                <w:rFonts w:ascii="Arial" w:eastAsia="微軟正黑體" w:hAnsi="Arial" w:hint="eastAsia"/>
                <w:szCs w:val="24"/>
              </w:rPr>
              <w:t>燃煤火力發電廠燃燒時，早期並無法區分，故依兩者進口比例推估各自之使用量及存量，自</w:t>
            </w:r>
            <w:r w:rsidRPr="00587F7A">
              <w:rPr>
                <w:rFonts w:ascii="Arial" w:eastAsia="微軟正黑體" w:hAnsi="Arial"/>
                <w:szCs w:val="24"/>
              </w:rPr>
              <w:t>105</w:t>
            </w:r>
            <w:r w:rsidRPr="00587F7A">
              <w:rPr>
                <w:rFonts w:ascii="Arial" w:eastAsia="微軟正黑體" w:hAnsi="Arial" w:hint="eastAsia"/>
                <w:szCs w:val="24"/>
              </w:rPr>
              <w:t>年</w:t>
            </w:r>
            <w:r w:rsidRPr="00587F7A">
              <w:rPr>
                <w:rFonts w:ascii="Arial" w:eastAsia="微軟正黑體" w:hAnsi="Arial"/>
                <w:szCs w:val="24"/>
              </w:rPr>
              <w:t>6</w:t>
            </w:r>
            <w:r w:rsidRPr="00587F7A">
              <w:rPr>
                <w:rFonts w:ascii="Arial" w:eastAsia="微軟正黑體" w:hAnsi="Arial" w:hint="eastAsia"/>
                <w:szCs w:val="24"/>
              </w:rPr>
              <w:t>月起已依實績值計量。</w:t>
            </w:r>
          </w:p>
          <w:p w14:paraId="1FF72C82" w14:textId="77777777" w:rsidR="00546477" w:rsidRPr="00587F7A" w:rsidRDefault="00546477" w:rsidP="00546477">
            <w:pPr>
              <w:pStyle w:val="a9"/>
              <w:overflowPunct w:val="0"/>
              <w:spacing w:line="340" w:lineRule="exact"/>
              <w:ind w:left="600" w:hangingChars="250" w:hanging="600"/>
              <w:rPr>
                <w:rFonts w:ascii="Arial" w:eastAsia="微軟正黑體" w:hAnsi="Arial"/>
                <w:szCs w:val="24"/>
              </w:rPr>
            </w:pPr>
            <w:r w:rsidRPr="00587F7A">
              <w:rPr>
                <w:rFonts w:ascii="Arial" w:eastAsia="微軟正黑體" w:hAnsi="Arial"/>
                <w:szCs w:val="24"/>
              </w:rPr>
              <w:lastRenderedPageBreak/>
              <w:t xml:space="preserve">(5) </w:t>
            </w:r>
            <w:r w:rsidRPr="00587F7A">
              <w:rPr>
                <w:rFonts w:ascii="Arial" w:eastAsia="微軟正黑體" w:hAnsi="Arial" w:hint="eastAsia"/>
                <w:szCs w:val="24"/>
              </w:rPr>
              <w:t>其餘煤炭大用戶基本上僅進口及使用「煙煤</w:t>
            </w:r>
            <w:r w:rsidRPr="00587F7A">
              <w:rPr>
                <w:rFonts w:ascii="Arial" w:eastAsia="微軟正黑體" w:hAnsi="Arial"/>
                <w:szCs w:val="24"/>
              </w:rPr>
              <w:t>-</w:t>
            </w:r>
            <w:r w:rsidRPr="00587F7A">
              <w:rPr>
                <w:rFonts w:ascii="Arial" w:eastAsia="微軟正黑體" w:hAnsi="Arial" w:hint="eastAsia"/>
                <w:szCs w:val="24"/>
              </w:rPr>
              <w:t>燃料煤」。</w:t>
            </w:r>
          </w:p>
          <w:p w14:paraId="68732D79" w14:textId="77777777" w:rsidR="00546477" w:rsidRPr="00587F7A" w:rsidRDefault="00546477" w:rsidP="00546477">
            <w:pPr>
              <w:pStyle w:val="a9"/>
              <w:overflowPunct w:val="0"/>
              <w:spacing w:line="340" w:lineRule="exact"/>
              <w:ind w:left="432" w:hangingChars="180" w:hanging="432"/>
              <w:rPr>
                <w:rFonts w:ascii="Arial" w:eastAsia="微軟正黑體" w:hAnsi="Arial"/>
                <w:szCs w:val="24"/>
              </w:rPr>
            </w:pPr>
            <w:r w:rsidRPr="00587F7A">
              <w:rPr>
                <w:rFonts w:ascii="Arial" w:eastAsia="微軟正黑體" w:hAnsi="Arial"/>
                <w:szCs w:val="24"/>
              </w:rPr>
              <w:t>(6)</w:t>
            </w:r>
            <w:r w:rsidR="006C3603" w:rsidRPr="00587F7A">
              <w:rPr>
                <w:rFonts w:ascii="Arial" w:eastAsia="微軟正黑體" w:hAnsi="Arial" w:hint="eastAsia"/>
                <w:szCs w:val="24"/>
              </w:rPr>
              <w:t xml:space="preserve"> </w:t>
            </w:r>
            <w:r w:rsidRPr="00587F7A">
              <w:rPr>
                <w:rFonts w:ascii="Arial" w:eastAsia="微軟正黑體" w:hAnsi="Arial" w:hint="eastAsia"/>
                <w:szCs w:val="24"/>
              </w:rPr>
              <w:t>「煙煤</w:t>
            </w:r>
            <w:r w:rsidRPr="00587F7A">
              <w:rPr>
                <w:rFonts w:ascii="Arial" w:eastAsia="微軟正黑體" w:hAnsi="Arial"/>
                <w:szCs w:val="24"/>
              </w:rPr>
              <w:t>-</w:t>
            </w:r>
            <w:r w:rsidRPr="00587F7A">
              <w:rPr>
                <w:rFonts w:ascii="Arial" w:eastAsia="微軟正黑體" w:hAnsi="Arial" w:hint="eastAsia"/>
                <w:szCs w:val="24"/>
              </w:rPr>
              <w:t>煉焦煤</w:t>
            </w:r>
            <w:r w:rsidRPr="00587F7A">
              <w:rPr>
                <w:rFonts w:ascii="Arial" w:eastAsia="微軟正黑體" w:hAnsi="Arial"/>
                <w:szCs w:val="24"/>
              </w:rPr>
              <w:t>\</w:t>
            </w:r>
            <w:r w:rsidRPr="00587F7A">
              <w:rPr>
                <w:rFonts w:ascii="Arial" w:eastAsia="微軟正黑體" w:hAnsi="Arial" w:hint="eastAsia"/>
                <w:szCs w:val="24"/>
              </w:rPr>
              <w:t>轉變投入</w:t>
            </w:r>
            <w:r w:rsidRPr="00587F7A">
              <w:rPr>
                <w:rFonts w:ascii="Arial" w:eastAsia="微軟正黑體" w:hAnsi="Arial"/>
                <w:szCs w:val="24"/>
              </w:rPr>
              <w:t>_</w:t>
            </w:r>
            <w:r w:rsidRPr="00587F7A">
              <w:rPr>
                <w:rFonts w:ascii="Arial" w:eastAsia="微軟正黑體" w:hAnsi="Arial" w:hint="eastAsia"/>
                <w:szCs w:val="24"/>
              </w:rPr>
              <w:t>煉焦工場</w:t>
            </w:r>
            <w:r w:rsidRPr="00587F7A">
              <w:rPr>
                <w:rFonts w:ascii="Arial" w:eastAsia="微軟正黑體" w:hAnsi="Arial"/>
                <w:szCs w:val="24"/>
              </w:rPr>
              <w:t>/</w:t>
            </w:r>
            <w:r w:rsidRPr="00587F7A">
              <w:rPr>
                <w:rFonts w:ascii="Arial" w:eastAsia="微軟正黑體" w:hAnsi="Arial" w:hint="eastAsia"/>
                <w:szCs w:val="24"/>
              </w:rPr>
              <w:t>煤製品業」，自</w:t>
            </w:r>
            <w:r w:rsidRPr="00587F7A">
              <w:rPr>
                <w:rFonts w:ascii="Arial" w:eastAsia="微軟正黑體" w:hAnsi="Arial"/>
                <w:szCs w:val="24"/>
              </w:rPr>
              <w:t>43</w:t>
            </w:r>
            <w:r w:rsidRPr="00587F7A">
              <w:rPr>
                <w:rFonts w:ascii="Arial" w:eastAsia="微軟正黑體" w:hAnsi="Arial" w:hint="eastAsia"/>
                <w:szCs w:val="24"/>
              </w:rPr>
              <w:t>起為焦炭業者之生產投入〈僅至</w:t>
            </w:r>
            <w:r w:rsidRPr="00587F7A">
              <w:rPr>
                <w:rFonts w:ascii="Arial" w:eastAsia="微軟正黑體" w:hAnsi="Arial"/>
                <w:szCs w:val="24"/>
              </w:rPr>
              <w:t>80</w:t>
            </w:r>
            <w:r w:rsidRPr="00587F7A">
              <w:rPr>
                <w:rFonts w:ascii="Arial" w:eastAsia="微軟正黑體" w:hAnsi="Arial" w:hint="eastAsia"/>
                <w:szCs w:val="24"/>
              </w:rPr>
              <w:t>年〉，自</w:t>
            </w:r>
            <w:r w:rsidRPr="00587F7A">
              <w:rPr>
                <w:rFonts w:ascii="Arial" w:eastAsia="微軟正黑體" w:hAnsi="Arial"/>
                <w:szCs w:val="24"/>
              </w:rPr>
              <w:t>66</w:t>
            </w:r>
            <w:r w:rsidRPr="00587F7A">
              <w:rPr>
                <w:rFonts w:ascii="Arial" w:eastAsia="微軟正黑體" w:hAnsi="Arial" w:hint="eastAsia"/>
                <w:szCs w:val="24"/>
              </w:rPr>
              <w:t>年起並含中鋼之煉焦工場投入；「煙煤</w:t>
            </w:r>
            <w:r w:rsidRPr="00587F7A">
              <w:rPr>
                <w:rFonts w:ascii="Arial" w:eastAsia="微軟正黑體" w:hAnsi="Arial"/>
                <w:szCs w:val="24"/>
              </w:rPr>
              <w:t>-</w:t>
            </w:r>
            <w:r w:rsidRPr="00587F7A">
              <w:rPr>
                <w:rFonts w:ascii="Arial" w:eastAsia="微軟正黑體" w:hAnsi="Arial" w:hint="eastAsia"/>
                <w:szCs w:val="24"/>
              </w:rPr>
              <w:t>燃料煤</w:t>
            </w:r>
            <w:r w:rsidRPr="00587F7A">
              <w:rPr>
                <w:rFonts w:ascii="Arial" w:eastAsia="微軟正黑體" w:hAnsi="Arial"/>
                <w:szCs w:val="24"/>
              </w:rPr>
              <w:t>\</w:t>
            </w:r>
            <w:r w:rsidRPr="00587F7A">
              <w:rPr>
                <w:rFonts w:ascii="Arial" w:eastAsia="微軟正黑體" w:hAnsi="Arial" w:hint="eastAsia"/>
                <w:szCs w:val="24"/>
              </w:rPr>
              <w:t>轉變投入</w:t>
            </w:r>
            <w:r w:rsidRPr="00587F7A">
              <w:rPr>
                <w:rFonts w:ascii="Arial" w:eastAsia="微軟正黑體" w:hAnsi="Arial"/>
                <w:szCs w:val="24"/>
              </w:rPr>
              <w:t>_</w:t>
            </w:r>
            <w:r w:rsidRPr="00587F7A">
              <w:rPr>
                <w:rFonts w:ascii="Arial" w:eastAsia="微軟正黑體" w:hAnsi="Arial" w:hint="eastAsia"/>
                <w:szCs w:val="24"/>
              </w:rPr>
              <w:t>煉焦工場</w:t>
            </w:r>
            <w:r w:rsidRPr="00587F7A">
              <w:rPr>
                <w:rFonts w:ascii="Arial" w:eastAsia="微軟正黑體" w:hAnsi="Arial"/>
                <w:szCs w:val="24"/>
              </w:rPr>
              <w:t>/</w:t>
            </w:r>
            <w:r w:rsidRPr="00587F7A">
              <w:rPr>
                <w:rFonts w:ascii="Arial" w:eastAsia="微軟正黑體" w:hAnsi="Arial" w:hint="eastAsia"/>
                <w:szCs w:val="24"/>
              </w:rPr>
              <w:t>煤製品業」，自</w:t>
            </w:r>
            <w:r w:rsidRPr="00587F7A">
              <w:rPr>
                <w:rFonts w:ascii="Arial" w:eastAsia="微軟正黑體" w:hAnsi="Arial"/>
                <w:szCs w:val="24"/>
              </w:rPr>
              <w:t>43</w:t>
            </w:r>
            <w:r w:rsidRPr="00587F7A">
              <w:rPr>
                <w:rFonts w:ascii="Arial" w:eastAsia="微軟正黑體" w:hAnsi="Arial" w:hint="eastAsia"/>
                <w:szCs w:val="24"/>
              </w:rPr>
              <w:t>至</w:t>
            </w:r>
            <w:r w:rsidRPr="00587F7A">
              <w:rPr>
                <w:rFonts w:ascii="Arial" w:eastAsia="微軟正黑體" w:hAnsi="Arial"/>
                <w:szCs w:val="24"/>
              </w:rPr>
              <w:t>63</w:t>
            </w:r>
            <w:r w:rsidRPr="00587F7A">
              <w:rPr>
                <w:rFonts w:ascii="Arial" w:eastAsia="微軟正黑體" w:hAnsi="Arial" w:hint="eastAsia"/>
                <w:szCs w:val="24"/>
              </w:rPr>
              <w:t>年為煤球業之生產投入。</w:t>
            </w:r>
          </w:p>
          <w:p w14:paraId="25A46848" w14:textId="77777777" w:rsidR="00546477" w:rsidRPr="00587F7A" w:rsidRDefault="00546477" w:rsidP="00546477">
            <w:pPr>
              <w:pStyle w:val="a9"/>
              <w:overflowPunct w:val="0"/>
              <w:spacing w:line="340" w:lineRule="exact"/>
              <w:ind w:left="432" w:hangingChars="180" w:hanging="432"/>
              <w:rPr>
                <w:rFonts w:ascii="Arial" w:eastAsia="微軟正黑體" w:hAnsi="Arial"/>
                <w:szCs w:val="24"/>
              </w:rPr>
            </w:pPr>
            <w:r w:rsidRPr="00587F7A">
              <w:rPr>
                <w:rFonts w:ascii="Arial" w:eastAsia="微軟正黑體" w:hAnsi="Arial"/>
                <w:szCs w:val="24"/>
              </w:rPr>
              <w:t xml:space="preserve">(7) </w:t>
            </w:r>
            <w:r w:rsidRPr="00587F7A">
              <w:rPr>
                <w:rFonts w:ascii="Arial" w:eastAsia="微軟正黑體" w:hAnsi="Arial" w:hint="eastAsia"/>
                <w:szCs w:val="24"/>
              </w:rPr>
              <w:t>自</w:t>
            </w:r>
            <w:r w:rsidRPr="00587F7A">
              <w:rPr>
                <w:rFonts w:ascii="Arial" w:eastAsia="微軟正黑體" w:hAnsi="Arial"/>
                <w:szCs w:val="24"/>
              </w:rPr>
              <w:t>93</w:t>
            </w:r>
            <w:r w:rsidRPr="00587F7A">
              <w:rPr>
                <w:rFonts w:ascii="Arial" w:eastAsia="微軟正黑體" w:hAnsi="Arial" w:hint="eastAsia"/>
                <w:szCs w:val="24"/>
              </w:rPr>
              <w:t>年起，中鋼焦炭投入高爐數量資料為實際數字，</w:t>
            </w:r>
            <w:r w:rsidRPr="00587F7A">
              <w:rPr>
                <w:rFonts w:ascii="Arial" w:eastAsia="微軟正黑體" w:hAnsi="Arial"/>
                <w:szCs w:val="24"/>
              </w:rPr>
              <w:t>92</w:t>
            </w:r>
            <w:r w:rsidRPr="00587F7A">
              <w:rPr>
                <w:rFonts w:ascii="Arial" w:eastAsia="微軟正黑體" w:hAnsi="Arial" w:hint="eastAsia"/>
                <w:szCs w:val="24"/>
              </w:rPr>
              <w:t>年〈含〉以前係以焦炭使用量之</w:t>
            </w:r>
            <w:r w:rsidRPr="00587F7A">
              <w:rPr>
                <w:rFonts w:ascii="Arial" w:eastAsia="微軟正黑體" w:hAnsi="Arial"/>
                <w:szCs w:val="24"/>
              </w:rPr>
              <w:t>0.8673</w:t>
            </w:r>
            <w:r w:rsidRPr="00587F7A">
              <w:rPr>
                <w:rFonts w:ascii="Arial" w:eastAsia="微軟正黑體" w:hAnsi="Arial" w:hint="eastAsia"/>
                <w:szCs w:val="24"/>
              </w:rPr>
              <w:t>做為投入高爐數量之估計值而歸入能源轉變投入，以</w:t>
            </w:r>
            <w:r w:rsidRPr="00587F7A">
              <w:rPr>
                <w:rFonts w:ascii="Arial" w:eastAsia="微軟正黑體" w:hAnsi="Arial"/>
                <w:szCs w:val="24"/>
              </w:rPr>
              <w:t>0.0007</w:t>
            </w:r>
            <w:r w:rsidRPr="00587F7A">
              <w:rPr>
                <w:rFonts w:ascii="Arial" w:eastAsia="微軟正黑體" w:hAnsi="Arial" w:hint="eastAsia"/>
                <w:szCs w:val="24"/>
              </w:rPr>
              <w:t>為損耗估計值，其餘為</w:t>
            </w:r>
            <w:proofErr w:type="gramStart"/>
            <w:r w:rsidRPr="00587F7A">
              <w:rPr>
                <w:rFonts w:ascii="Arial" w:eastAsia="微軟正黑體" w:hAnsi="Arial" w:hint="eastAsia"/>
                <w:szCs w:val="24"/>
              </w:rPr>
              <w:t>焦炭屑供燒結</w:t>
            </w:r>
            <w:proofErr w:type="gramEnd"/>
            <w:r w:rsidRPr="00587F7A">
              <w:rPr>
                <w:rFonts w:ascii="Arial" w:eastAsia="微軟正黑體" w:hAnsi="Arial" w:hint="eastAsia"/>
                <w:szCs w:val="24"/>
              </w:rPr>
              <w:t>場使用而歸入鋼鐵業能源消費。</w:t>
            </w:r>
          </w:p>
          <w:p w14:paraId="2F414628" w14:textId="77777777" w:rsidR="00546477" w:rsidRPr="00587F7A" w:rsidRDefault="00546477" w:rsidP="00546477">
            <w:pPr>
              <w:pStyle w:val="a9"/>
              <w:overflowPunct w:val="0"/>
              <w:spacing w:line="340" w:lineRule="exact"/>
              <w:ind w:left="432" w:hangingChars="180" w:hanging="432"/>
              <w:rPr>
                <w:rFonts w:ascii="Arial" w:eastAsia="微軟正黑體" w:hAnsi="Arial"/>
                <w:szCs w:val="24"/>
              </w:rPr>
            </w:pPr>
            <w:r w:rsidRPr="00587F7A">
              <w:rPr>
                <w:rFonts w:ascii="Arial" w:eastAsia="微軟正黑體" w:hAnsi="Arial"/>
                <w:szCs w:val="24"/>
              </w:rPr>
              <w:t xml:space="preserve">(8) </w:t>
            </w:r>
            <w:r w:rsidRPr="00587F7A">
              <w:rPr>
                <w:rFonts w:ascii="Arial" w:eastAsia="微軟正黑體" w:hAnsi="Arial" w:hint="eastAsia"/>
                <w:szCs w:val="24"/>
              </w:rPr>
              <w:t>煤氣原為焦炭業者之副產品〈僅至</w:t>
            </w:r>
            <w:r w:rsidRPr="00587F7A">
              <w:rPr>
                <w:rFonts w:ascii="Arial" w:eastAsia="微軟正黑體" w:hAnsi="Arial"/>
                <w:szCs w:val="24"/>
              </w:rPr>
              <w:t>80</w:t>
            </w:r>
            <w:r w:rsidRPr="00587F7A">
              <w:rPr>
                <w:rFonts w:ascii="Arial" w:eastAsia="微軟正黑體" w:hAnsi="Arial" w:hint="eastAsia"/>
                <w:szCs w:val="24"/>
              </w:rPr>
              <w:t>年〉，但自</w:t>
            </w:r>
            <w:r w:rsidRPr="00587F7A">
              <w:rPr>
                <w:rFonts w:ascii="Arial" w:eastAsia="微軟正黑體" w:hAnsi="Arial"/>
                <w:szCs w:val="24"/>
              </w:rPr>
              <w:t>66</w:t>
            </w:r>
            <w:r w:rsidRPr="00587F7A">
              <w:rPr>
                <w:rFonts w:ascii="Arial" w:eastAsia="微軟正黑體" w:hAnsi="Arial" w:hint="eastAsia"/>
                <w:szCs w:val="24"/>
              </w:rPr>
              <w:t>年起亦含中鋼</w:t>
            </w:r>
            <w:proofErr w:type="gramStart"/>
            <w:r w:rsidRPr="00587F7A">
              <w:rPr>
                <w:rFonts w:ascii="Arial" w:eastAsia="微軟正黑體" w:hAnsi="Arial" w:hint="eastAsia"/>
                <w:szCs w:val="24"/>
              </w:rPr>
              <w:t>焦爐氣</w:t>
            </w:r>
            <w:proofErr w:type="gramEnd"/>
            <w:r w:rsidRPr="00587F7A">
              <w:rPr>
                <w:rFonts w:ascii="Arial" w:eastAsia="微軟正黑體" w:hAnsi="Arial" w:hint="eastAsia"/>
                <w:szCs w:val="24"/>
              </w:rPr>
              <w:t>資料；高爐氣資料可溯至</w:t>
            </w:r>
            <w:r w:rsidRPr="00587F7A">
              <w:rPr>
                <w:rFonts w:ascii="Arial" w:eastAsia="微軟正黑體" w:hAnsi="Arial"/>
                <w:szCs w:val="24"/>
              </w:rPr>
              <w:t>72</w:t>
            </w:r>
            <w:r w:rsidRPr="00587F7A">
              <w:rPr>
                <w:rFonts w:ascii="Arial" w:eastAsia="微軟正黑體" w:hAnsi="Arial" w:hint="eastAsia"/>
                <w:szCs w:val="24"/>
              </w:rPr>
              <w:t>年；</w:t>
            </w:r>
            <w:proofErr w:type="gramStart"/>
            <w:r w:rsidRPr="00587F7A">
              <w:rPr>
                <w:rFonts w:ascii="Arial" w:eastAsia="微軟正黑體" w:hAnsi="Arial" w:hint="eastAsia"/>
                <w:szCs w:val="24"/>
              </w:rPr>
              <w:t>轉爐氣</w:t>
            </w:r>
            <w:proofErr w:type="gramEnd"/>
            <w:r w:rsidRPr="00587F7A">
              <w:rPr>
                <w:rFonts w:ascii="Arial" w:eastAsia="微軟正黑體" w:hAnsi="Arial" w:hint="eastAsia"/>
                <w:szCs w:val="24"/>
              </w:rPr>
              <w:t>資料可溯至</w:t>
            </w:r>
            <w:r w:rsidRPr="00587F7A">
              <w:rPr>
                <w:rFonts w:ascii="Arial" w:eastAsia="微軟正黑體" w:hAnsi="Arial"/>
                <w:szCs w:val="24"/>
              </w:rPr>
              <w:t>74</w:t>
            </w:r>
            <w:r w:rsidRPr="00587F7A">
              <w:rPr>
                <w:rFonts w:ascii="Arial" w:eastAsia="微軟正黑體" w:hAnsi="Arial" w:hint="eastAsia"/>
                <w:szCs w:val="24"/>
              </w:rPr>
              <w:t>年。</w:t>
            </w:r>
          </w:p>
          <w:p w14:paraId="762D489D" w14:textId="77777777" w:rsidR="00546477" w:rsidRPr="00587F7A" w:rsidRDefault="00546477" w:rsidP="00546477">
            <w:pPr>
              <w:pStyle w:val="a9"/>
              <w:overflowPunct w:val="0"/>
              <w:spacing w:line="340" w:lineRule="exact"/>
              <w:ind w:left="432" w:hangingChars="180" w:hanging="432"/>
              <w:rPr>
                <w:rFonts w:ascii="Arial" w:eastAsia="微軟正黑體" w:hAnsi="Arial"/>
                <w:szCs w:val="24"/>
              </w:rPr>
            </w:pPr>
            <w:r w:rsidRPr="00587F7A">
              <w:rPr>
                <w:rFonts w:ascii="Arial" w:eastAsia="微軟正黑體" w:hAnsi="Arial"/>
                <w:szCs w:val="24"/>
              </w:rPr>
              <w:t xml:space="preserve">(9) </w:t>
            </w:r>
            <w:r w:rsidRPr="00587F7A">
              <w:rPr>
                <w:rFonts w:ascii="Arial" w:eastAsia="微軟正黑體" w:hAnsi="Arial" w:hint="eastAsia"/>
                <w:szCs w:val="24"/>
              </w:rPr>
              <w:t>中鋼發電</w:t>
            </w:r>
            <w:proofErr w:type="gramStart"/>
            <w:r w:rsidRPr="00587F7A">
              <w:rPr>
                <w:rFonts w:ascii="Arial" w:eastAsia="微軟正黑體" w:hAnsi="Arial" w:hint="eastAsia"/>
                <w:szCs w:val="24"/>
              </w:rPr>
              <w:t>用焦爐氣</w:t>
            </w:r>
            <w:proofErr w:type="gramEnd"/>
            <w:r w:rsidRPr="00587F7A">
              <w:rPr>
                <w:rFonts w:ascii="Arial" w:eastAsia="微軟正黑體" w:hAnsi="Arial" w:hint="eastAsia"/>
                <w:szCs w:val="24"/>
              </w:rPr>
              <w:t>、高爐氣及</w:t>
            </w:r>
            <w:proofErr w:type="gramStart"/>
            <w:r w:rsidRPr="00587F7A">
              <w:rPr>
                <w:rFonts w:ascii="Arial" w:eastAsia="微軟正黑體" w:hAnsi="Arial" w:hint="eastAsia"/>
                <w:szCs w:val="24"/>
              </w:rPr>
              <w:t>轉爐氣</w:t>
            </w:r>
            <w:proofErr w:type="gramEnd"/>
            <w:r w:rsidRPr="00587F7A">
              <w:rPr>
                <w:rFonts w:ascii="Arial" w:eastAsia="微軟正黑體" w:hAnsi="Arial" w:hint="eastAsia"/>
                <w:szCs w:val="24"/>
              </w:rPr>
              <w:t>之消費量，自</w:t>
            </w:r>
            <w:r w:rsidRPr="00587F7A">
              <w:rPr>
                <w:rFonts w:ascii="Arial" w:eastAsia="微軟正黑體" w:hAnsi="Arial"/>
                <w:szCs w:val="24"/>
              </w:rPr>
              <w:t>81</w:t>
            </w:r>
            <w:r w:rsidRPr="00587F7A">
              <w:rPr>
                <w:rFonts w:ascii="Arial" w:eastAsia="微軟正黑體" w:hAnsi="Arial" w:hint="eastAsia"/>
                <w:szCs w:val="24"/>
              </w:rPr>
              <w:t>年起係實績值，</w:t>
            </w:r>
            <w:r w:rsidRPr="00587F7A">
              <w:rPr>
                <w:rFonts w:ascii="Arial" w:eastAsia="微軟正黑體" w:hAnsi="Arial"/>
                <w:szCs w:val="24"/>
              </w:rPr>
              <w:t>80</w:t>
            </w:r>
            <w:r w:rsidRPr="00587F7A">
              <w:rPr>
                <w:rFonts w:ascii="Arial" w:eastAsia="微軟正黑體" w:hAnsi="Arial" w:hint="eastAsia"/>
                <w:szCs w:val="24"/>
              </w:rPr>
              <w:t>年〈含〉以前係估計值。</w:t>
            </w:r>
          </w:p>
        </w:tc>
      </w:tr>
      <w:tr w:rsidR="006F7470" w:rsidRPr="00587F7A" w14:paraId="7CD43853" w14:textId="77777777" w:rsidTr="00174B99">
        <w:tc>
          <w:tcPr>
            <w:tcW w:w="9044" w:type="dxa"/>
            <w:tcBorders>
              <w:top w:val="single" w:sz="4" w:space="0" w:color="auto"/>
              <w:left w:val="single" w:sz="4" w:space="0" w:color="auto"/>
              <w:bottom w:val="nil"/>
              <w:right w:val="single" w:sz="4" w:space="0" w:color="auto"/>
            </w:tcBorders>
          </w:tcPr>
          <w:p w14:paraId="5476592F" w14:textId="77777777" w:rsidR="00546477" w:rsidRPr="00587F7A" w:rsidRDefault="00546477" w:rsidP="00174B99">
            <w:pPr>
              <w:pStyle w:val="a9"/>
              <w:overflowPunct w:val="0"/>
              <w:spacing w:line="340" w:lineRule="exact"/>
              <w:rPr>
                <w:rFonts w:ascii="Arial" w:eastAsia="微軟正黑體" w:hAnsi="Arial"/>
                <w:b/>
                <w:bCs/>
                <w:szCs w:val="24"/>
              </w:rPr>
            </w:pPr>
            <w:r w:rsidRPr="00587F7A">
              <w:rPr>
                <w:rFonts w:ascii="Arial" w:eastAsia="微軟正黑體" w:hAnsi="Arial" w:hint="eastAsia"/>
                <w:b/>
                <w:bCs/>
                <w:szCs w:val="24"/>
              </w:rPr>
              <w:lastRenderedPageBreak/>
              <w:t xml:space="preserve">2. </w:t>
            </w:r>
            <w:r w:rsidRPr="00587F7A">
              <w:rPr>
                <w:rFonts w:ascii="Arial" w:eastAsia="微軟正黑體" w:hAnsi="Arial" w:hint="eastAsia"/>
                <w:b/>
                <w:bCs/>
                <w:szCs w:val="24"/>
              </w:rPr>
              <w:t>原油及石油產品</w:t>
            </w:r>
          </w:p>
          <w:p w14:paraId="5B48398A" w14:textId="77777777" w:rsidR="00546477" w:rsidRPr="00587F7A" w:rsidRDefault="00546477" w:rsidP="00174B99">
            <w:pPr>
              <w:pStyle w:val="a9"/>
              <w:overflowPunct w:val="0"/>
              <w:spacing w:line="340" w:lineRule="exact"/>
              <w:ind w:leftChars="150" w:left="360"/>
              <w:rPr>
                <w:rFonts w:ascii="Arial" w:eastAsia="微軟正黑體" w:hAnsi="Arial"/>
                <w:szCs w:val="24"/>
              </w:rPr>
            </w:pPr>
            <w:r w:rsidRPr="00587F7A">
              <w:rPr>
                <w:rFonts w:ascii="Arial" w:eastAsia="微軟正黑體" w:hAnsi="Arial" w:hint="eastAsia"/>
                <w:szCs w:val="24"/>
              </w:rPr>
              <w:t>Column 13</w:t>
            </w:r>
            <w:r w:rsidRPr="00587F7A">
              <w:rPr>
                <w:rFonts w:ascii="Arial" w:eastAsia="微軟正黑體" w:hAnsi="Arial" w:hint="eastAsia"/>
                <w:szCs w:val="24"/>
              </w:rPr>
              <w:t>（原油及石油產品）</w:t>
            </w:r>
          </w:p>
        </w:tc>
      </w:tr>
      <w:tr w:rsidR="006F7470" w:rsidRPr="00587F7A" w14:paraId="2F359C28" w14:textId="77777777" w:rsidTr="00174B99">
        <w:tc>
          <w:tcPr>
            <w:tcW w:w="9044" w:type="dxa"/>
            <w:tcBorders>
              <w:top w:val="nil"/>
              <w:left w:val="single" w:sz="4" w:space="0" w:color="auto"/>
              <w:bottom w:val="nil"/>
              <w:right w:val="single" w:sz="4" w:space="0" w:color="auto"/>
            </w:tcBorders>
            <w:hideMark/>
          </w:tcPr>
          <w:p w14:paraId="7481B625" w14:textId="77777777" w:rsidR="00546477" w:rsidRPr="00587F7A" w:rsidRDefault="00546477" w:rsidP="00174B99">
            <w:pPr>
              <w:pStyle w:val="a9"/>
              <w:overflowPunct w:val="0"/>
              <w:spacing w:line="340" w:lineRule="exact"/>
              <w:ind w:leftChars="150" w:left="360"/>
              <w:rPr>
                <w:rFonts w:ascii="Arial" w:eastAsia="微軟正黑體" w:hAnsi="Arial"/>
                <w:szCs w:val="24"/>
              </w:rPr>
            </w:pPr>
            <w:r w:rsidRPr="00587F7A">
              <w:rPr>
                <w:rFonts w:ascii="Arial" w:eastAsia="微軟正黑體" w:hAnsi="Arial" w:hint="eastAsia"/>
                <w:szCs w:val="24"/>
              </w:rPr>
              <w:t>＝</w:t>
            </w:r>
            <w:r w:rsidRPr="00587F7A">
              <w:rPr>
                <w:rFonts w:ascii="Arial" w:eastAsia="微軟正黑體" w:hAnsi="Arial"/>
                <w:szCs w:val="24"/>
              </w:rPr>
              <w:t>Col.14</w:t>
            </w:r>
            <w:r w:rsidRPr="00587F7A">
              <w:rPr>
                <w:rFonts w:ascii="Arial" w:eastAsia="微軟正黑體" w:hAnsi="Arial" w:hint="eastAsia"/>
                <w:szCs w:val="24"/>
              </w:rPr>
              <w:t>（原油）＋</w:t>
            </w:r>
            <w:r w:rsidRPr="00587F7A">
              <w:rPr>
                <w:rFonts w:ascii="Arial" w:eastAsia="微軟正黑體" w:hAnsi="Arial"/>
                <w:szCs w:val="24"/>
              </w:rPr>
              <w:t>Col.15</w:t>
            </w:r>
            <w:r w:rsidRPr="00587F7A">
              <w:rPr>
                <w:rFonts w:ascii="Arial" w:eastAsia="微軟正黑體" w:hAnsi="Arial" w:hint="eastAsia"/>
                <w:szCs w:val="24"/>
              </w:rPr>
              <w:t>（煉油廠進料）＋</w:t>
            </w:r>
            <w:r w:rsidRPr="00587F7A">
              <w:rPr>
                <w:rFonts w:ascii="Arial" w:eastAsia="微軟正黑體" w:hAnsi="Arial"/>
                <w:szCs w:val="24"/>
              </w:rPr>
              <w:t>Col.16</w:t>
            </w:r>
            <w:r w:rsidRPr="00587F7A">
              <w:rPr>
                <w:rFonts w:ascii="Arial" w:eastAsia="微軟正黑體" w:hAnsi="Arial" w:hint="eastAsia"/>
                <w:szCs w:val="24"/>
              </w:rPr>
              <w:t>（添加劑</w:t>
            </w:r>
            <w:r w:rsidR="00E41EEA" w:rsidRPr="00587F7A">
              <w:rPr>
                <w:rFonts w:ascii="Arial" w:eastAsia="微軟正黑體" w:hAnsi="Arial" w:hint="eastAsia"/>
                <w:szCs w:val="24"/>
              </w:rPr>
              <w:t>/</w:t>
            </w:r>
            <w:r w:rsidR="00E41EEA" w:rsidRPr="00587F7A">
              <w:rPr>
                <w:rFonts w:ascii="Arial" w:eastAsia="微軟正黑體" w:hAnsi="Arial" w:hint="eastAsia"/>
                <w:szCs w:val="24"/>
              </w:rPr>
              <w:t>含氧化合物</w:t>
            </w:r>
            <w:r w:rsidRPr="00587F7A">
              <w:rPr>
                <w:rFonts w:ascii="Arial" w:eastAsia="微軟正黑體" w:hAnsi="Arial" w:hint="eastAsia"/>
                <w:szCs w:val="24"/>
              </w:rPr>
              <w:t>）＋</w:t>
            </w:r>
            <w:r w:rsidRPr="00587F7A">
              <w:rPr>
                <w:rFonts w:ascii="Arial" w:eastAsia="微軟正黑體" w:hAnsi="Arial"/>
                <w:szCs w:val="24"/>
              </w:rPr>
              <w:t>Col.17</w:t>
            </w:r>
            <w:r w:rsidRPr="00587F7A">
              <w:rPr>
                <w:rFonts w:ascii="Arial" w:eastAsia="微軟正黑體" w:hAnsi="Arial" w:hint="eastAsia"/>
                <w:szCs w:val="24"/>
              </w:rPr>
              <w:t>（煉油氣）＋</w:t>
            </w:r>
            <w:r w:rsidRPr="00587F7A">
              <w:rPr>
                <w:rFonts w:ascii="Arial" w:eastAsia="微軟正黑體" w:hAnsi="Arial"/>
                <w:szCs w:val="24"/>
              </w:rPr>
              <w:t>Col.18</w:t>
            </w:r>
            <w:r w:rsidRPr="00587F7A">
              <w:rPr>
                <w:rFonts w:ascii="Arial" w:eastAsia="微軟正黑體" w:hAnsi="Arial" w:hint="eastAsia"/>
                <w:szCs w:val="24"/>
              </w:rPr>
              <w:t>（液化石油氣）＋</w:t>
            </w:r>
            <w:r w:rsidRPr="00587F7A">
              <w:rPr>
                <w:rFonts w:ascii="Arial" w:eastAsia="微軟正黑體" w:hAnsi="Arial"/>
                <w:szCs w:val="24"/>
              </w:rPr>
              <w:t>Col.20</w:t>
            </w:r>
            <w:r w:rsidRPr="00587F7A">
              <w:rPr>
                <w:rFonts w:ascii="Arial" w:eastAsia="微軟正黑體" w:hAnsi="Arial" w:hint="eastAsia"/>
                <w:szCs w:val="24"/>
              </w:rPr>
              <w:t>（天然汽油）＋</w:t>
            </w:r>
            <w:r w:rsidRPr="00587F7A">
              <w:rPr>
                <w:rFonts w:ascii="Arial" w:eastAsia="微軟正黑體" w:hAnsi="Arial"/>
                <w:szCs w:val="24"/>
              </w:rPr>
              <w:t>Col.21</w:t>
            </w:r>
            <w:r w:rsidRPr="00587F7A">
              <w:rPr>
                <w:rFonts w:ascii="Arial" w:eastAsia="微軟正黑體" w:hAnsi="Arial" w:hint="eastAsia"/>
                <w:szCs w:val="24"/>
              </w:rPr>
              <w:t>（石油腦）＋</w:t>
            </w:r>
            <w:r w:rsidRPr="00587F7A">
              <w:rPr>
                <w:rFonts w:ascii="Arial" w:eastAsia="微軟正黑體" w:hAnsi="Arial"/>
                <w:szCs w:val="24"/>
              </w:rPr>
              <w:t>Col.22</w:t>
            </w:r>
            <w:r w:rsidRPr="00587F7A">
              <w:rPr>
                <w:rFonts w:ascii="Arial" w:eastAsia="微軟正黑體" w:hAnsi="Arial" w:hint="eastAsia"/>
                <w:szCs w:val="24"/>
              </w:rPr>
              <w:t>（車用汽油）＋</w:t>
            </w:r>
            <w:r w:rsidRPr="00587F7A">
              <w:rPr>
                <w:rFonts w:ascii="Arial" w:eastAsia="微軟正黑體" w:hAnsi="Arial"/>
                <w:szCs w:val="24"/>
              </w:rPr>
              <w:t>Col. 24</w:t>
            </w:r>
            <w:r w:rsidRPr="00587F7A">
              <w:rPr>
                <w:rFonts w:ascii="Arial" w:eastAsia="微軟正黑體" w:hAnsi="Arial" w:hint="eastAsia"/>
                <w:szCs w:val="24"/>
              </w:rPr>
              <w:t>（航空汽油）＋</w:t>
            </w:r>
            <w:r w:rsidRPr="00587F7A">
              <w:rPr>
                <w:rFonts w:ascii="Arial" w:eastAsia="微軟正黑體" w:hAnsi="Arial"/>
                <w:szCs w:val="24"/>
              </w:rPr>
              <w:t>Col.25</w:t>
            </w:r>
            <w:r w:rsidRPr="00587F7A">
              <w:rPr>
                <w:rFonts w:ascii="Arial" w:eastAsia="微軟正黑體" w:hAnsi="Arial" w:hint="eastAsia"/>
                <w:szCs w:val="24"/>
              </w:rPr>
              <w:t>（航空燃油</w:t>
            </w:r>
            <w:r w:rsidRPr="00587F7A">
              <w:rPr>
                <w:rFonts w:ascii="Arial" w:eastAsia="微軟正黑體" w:hAnsi="Arial"/>
                <w:szCs w:val="24"/>
              </w:rPr>
              <w:t>-</w:t>
            </w:r>
            <w:r w:rsidRPr="00587F7A">
              <w:rPr>
                <w:rFonts w:ascii="Arial" w:eastAsia="微軟正黑體" w:hAnsi="Arial" w:hint="eastAsia"/>
                <w:szCs w:val="24"/>
              </w:rPr>
              <w:t>汽油型）＋</w:t>
            </w:r>
            <w:r w:rsidRPr="00587F7A">
              <w:rPr>
                <w:rFonts w:ascii="Arial" w:eastAsia="微軟正黑體" w:hAnsi="Arial"/>
                <w:szCs w:val="24"/>
              </w:rPr>
              <w:t>Col.26</w:t>
            </w:r>
            <w:r w:rsidRPr="00587F7A">
              <w:rPr>
                <w:rFonts w:ascii="Arial" w:eastAsia="微軟正黑體" w:hAnsi="Arial" w:hint="eastAsia"/>
                <w:szCs w:val="24"/>
              </w:rPr>
              <w:t>（航空燃油</w:t>
            </w:r>
            <w:r w:rsidRPr="00587F7A">
              <w:rPr>
                <w:rFonts w:ascii="Arial" w:eastAsia="微軟正黑體" w:hAnsi="Arial"/>
                <w:szCs w:val="24"/>
              </w:rPr>
              <w:t>-</w:t>
            </w:r>
            <w:r w:rsidRPr="00587F7A">
              <w:rPr>
                <w:rFonts w:ascii="Arial" w:eastAsia="微軟正黑體" w:hAnsi="Arial" w:hint="eastAsia"/>
                <w:szCs w:val="24"/>
              </w:rPr>
              <w:t>煤油型）＋</w:t>
            </w:r>
            <w:r w:rsidRPr="00587F7A">
              <w:rPr>
                <w:rFonts w:ascii="Arial" w:eastAsia="微軟正黑體" w:hAnsi="Arial"/>
                <w:szCs w:val="24"/>
              </w:rPr>
              <w:t>Col.27</w:t>
            </w:r>
            <w:r w:rsidRPr="00587F7A">
              <w:rPr>
                <w:rFonts w:ascii="Arial" w:eastAsia="微軟正黑體" w:hAnsi="Arial" w:hint="eastAsia"/>
                <w:szCs w:val="24"/>
              </w:rPr>
              <w:t>（煤油）＋</w:t>
            </w:r>
            <w:r w:rsidRPr="00587F7A">
              <w:rPr>
                <w:rFonts w:ascii="Arial" w:eastAsia="微軟正黑體" w:hAnsi="Arial"/>
                <w:szCs w:val="24"/>
              </w:rPr>
              <w:t>Col.28</w:t>
            </w:r>
            <w:r w:rsidRPr="00587F7A">
              <w:rPr>
                <w:rFonts w:ascii="Arial" w:eastAsia="微軟正黑體" w:hAnsi="Arial" w:hint="eastAsia"/>
                <w:szCs w:val="24"/>
              </w:rPr>
              <w:t>（柴油）＋</w:t>
            </w:r>
            <w:r w:rsidRPr="00587F7A">
              <w:rPr>
                <w:rFonts w:ascii="Arial" w:eastAsia="微軟正黑體" w:hAnsi="Arial"/>
                <w:szCs w:val="24"/>
              </w:rPr>
              <w:t>Col.29</w:t>
            </w:r>
            <w:r w:rsidRPr="00587F7A">
              <w:rPr>
                <w:rFonts w:ascii="Arial" w:eastAsia="微軟正黑體" w:hAnsi="Arial" w:hint="eastAsia"/>
                <w:szCs w:val="24"/>
              </w:rPr>
              <w:t>（燃料油）＋</w:t>
            </w:r>
            <w:r w:rsidRPr="00587F7A">
              <w:rPr>
                <w:rFonts w:ascii="Arial" w:eastAsia="微軟正黑體" w:hAnsi="Arial"/>
                <w:szCs w:val="24"/>
              </w:rPr>
              <w:t>Col.30</w:t>
            </w:r>
            <w:r w:rsidRPr="00587F7A">
              <w:rPr>
                <w:rFonts w:ascii="Arial" w:eastAsia="微軟正黑體" w:hAnsi="Arial" w:hint="eastAsia"/>
                <w:szCs w:val="24"/>
              </w:rPr>
              <w:t>（白精油）＋</w:t>
            </w:r>
            <w:r w:rsidRPr="00587F7A">
              <w:rPr>
                <w:rFonts w:ascii="Arial" w:eastAsia="微軟正黑體" w:hAnsi="Arial"/>
                <w:szCs w:val="24"/>
              </w:rPr>
              <w:t>Col. 31</w:t>
            </w:r>
            <w:r w:rsidRPr="00587F7A">
              <w:rPr>
                <w:rFonts w:ascii="Arial" w:eastAsia="微軟正黑體" w:hAnsi="Arial" w:hint="eastAsia"/>
                <w:szCs w:val="24"/>
              </w:rPr>
              <w:t>（潤滑油）＋</w:t>
            </w:r>
            <w:r w:rsidRPr="00587F7A">
              <w:rPr>
                <w:rFonts w:ascii="Arial" w:eastAsia="微軟正黑體" w:hAnsi="Arial"/>
                <w:szCs w:val="24"/>
              </w:rPr>
              <w:t>Col.32</w:t>
            </w:r>
            <w:r w:rsidRPr="00587F7A">
              <w:rPr>
                <w:rFonts w:ascii="Arial" w:eastAsia="微軟正黑體" w:hAnsi="Arial" w:hint="eastAsia"/>
                <w:szCs w:val="24"/>
              </w:rPr>
              <w:t>（柏油）＋</w:t>
            </w:r>
            <w:r w:rsidRPr="00587F7A">
              <w:rPr>
                <w:rFonts w:ascii="Arial" w:eastAsia="微軟正黑體" w:hAnsi="Arial"/>
                <w:szCs w:val="24"/>
              </w:rPr>
              <w:t>Col.33</w:t>
            </w:r>
            <w:r w:rsidRPr="00587F7A">
              <w:rPr>
                <w:rFonts w:ascii="Arial" w:eastAsia="微軟正黑體" w:hAnsi="Arial" w:hint="eastAsia"/>
                <w:szCs w:val="24"/>
              </w:rPr>
              <w:t>（溶劑油）＋</w:t>
            </w:r>
            <w:r w:rsidRPr="00587F7A">
              <w:rPr>
                <w:rFonts w:ascii="Arial" w:eastAsia="微軟正黑體" w:hAnsi="Arial"/>
                <w:szCs w:val="24"/>
                <w:u w:val="single"/>
              </w:rPr>
              <w:t>Col.34</w:t>
            </w:r>
            <w:r w:rsidRPr="00587F7A">
              <w:rPr>
                <w:rFonts w:ascii="Arial" w:eastAsia="微軟正黑體" w:hAnsi="Arial" w:hint="eastAsia"/>
                <w:szCs w:val="24"/>
                <w:u w:val="single"/>
              </w:rPr>
              <w:t>（石蠟）＋</w:t>
            </w:r>
            <w:r w:rsidRPr="00587F7A">
              <w:rPr>
                <w:rFonts w:ascii="Arial" w:eastAsia="微軟正黑體" w:hAnsi="Arial"/>
                <w:szCs w:val="24"/>
                <w:u w:val="single"/>
              </w:rPr>
              <w:t>Col.35</w:t>
            </w:r>
            <w:r w:rsidRPr="00587F7A">
              <w:rPr>
                <w:rFonts w:ascii="Arial" w:eastAsia="微軟正黑體" w:hAnsi="Arial" w:hint="eastAsia"/>
                <w:szCs w:val="24"/>
                <w:u w:val="single"/>
              </w:rPr>
              <w:t>（石油焦）＋</w:t>
            </w:r>
            <w:r w:rsidRPr="00587F7A">
              <w:rPr>
                <w:rFonts w:ascii="Arial" w:eastAsia="微軟正黑體" w:hAnsi="Arial"/>
                <w:szCs w:val="24"/>
                <w:u w:val="single"/>
              </w:rPr>
              <w:t>Col.36</w:t>
            </w:r>
            <w:r w:rsidRPr="00587F7A">
              <w:rPr>
                <w:rFonts w:ascii="Arial" w:eastAsia="微軟正黑體" w:hAnsi="Arial" w:hint="eastAsia"/>
                <w:szCs w:val="24"/>
                <w:u w:val="single"/>
              </w:rPr>
              <w:t>（其他石油產品）</w:t>
            </w:r>
            <w:r w:rsidR="00DA526A" w:rsidRPr="00587F7A">
              <w:rPr>
                <w:rFonts w:ascii="Arial" w:eastAsia="微軟正黑體" w:hAnsi="Arial" w:hint="eastAsia"/>
                <w:szCs w:val="24"/>
                <w:u w:val="single"/>
              </w:rPr>
              <w:t xml:space="preserve">               </w:t>
            </w:r>
          </w:p>
        </w:tc>
      </w:tr>
      <w:tr w:rsidR="006F7470" w:rsidRPr="00587F7A" w14:paraId="015C731A" w14:textId="77777777" w:rsidTr="00174B99">
        <w:tc>
          <w:tcPr>
            <w:tcW w:w="9044" w:type="dxa"/>
            <w:tcBorders>
              <w:top w:val="nil"/>
              <w:left w:val="single" w:sz="4" w:space="0" w:color="auto"/>
              <w:bottom w:val="single" w:sz="4" w:space="0" w:color="auto"/>
              <w:right w:val="single" w:sz="4" w:space="0" w:color="auto"/>
            </w:tcBorders>
            <w:hideMark/>
          </w:tcPr>
          <w:p w14:paraId="36B487F8" w14:textId="77777777" w:rsidR="00546477" w:rsidRPr="00587F7A" w:rsidRDefault="00546477" w:rsidP="00546477">
            <w:pPr>
              <w:pStyle w:val="a9"/>
              <w:overflowPunct w:val="0"/>
              <w:spacing w:line="340" w:lineRule="exact"/>
              <w:ind w:left="432" w:hangingChars="180" w:hanging="432"/>
              <w:rPr>
                <w:rFonts w:ascii="Arial" w:eastAsia="微軟正黑體" w:hAnsi="Arial"/>
                <w:szCs w:val="24"/>
              </w:rPr>
            </w:pPr>
            <w:r w:rsidRPr="00587F7A">
              <w:rPr>
                <w:rFonts w:ascii="Arial" w:eastAsia="微軟正黑體" w:hAnsi="Arial"/>
                <w:szCs w:val="24"/>
              </w:rPr>
              <w:t>(1) Column 19</w:t>
            </w:r>
            <w:r w:rsidRPr="00587F7A">
              <w:rPr>
                <w:rFonts w:ascii="Arial" w:eastAsia="微軟正黑體" w:hAnsi="Arial" w:hint="eastAsia"/>
                <w:szCs w:val="24"/>
              </w:rPr>
              <w:t>（丙烷混合氣）：消費量已含於</w:t>
            </w:r>
            <w:r w:rsidRPr="00587F7A">
              <w:rPr>
                <w:rFonts w:ascii="Arial" w:eastAsia="微軟正黑體" w:hAnsi="Arial"/>
                <w:szCs w:val="24"/>
              </w:rPr>
              <w:t>Col.18</w:t>
            </w:r>
            <w:r w:rsidRPr="00587F7A">
              <w:rPr>
                <w:rFonts w:ascii="Arial" w:eastAsia="微軟正黑體" w:hAnsi="Arial" w:hint="eastAsia"/>
                <w:szCs w:val="24"/>
              </w:rPr>
              <w:t>（液化石油氣）中，本行數量僅供參考。</w:t>
            </w:r>
          </w:p>
          <w:p w14:paraId="46D0FBFA" w14:textId="77777777" w:rsidR="00546477" w:rsidRPr="00587F7A" w:rsidRDefault="00546477" w:rsidP="00546477">
            <w:pPr>
              <w:pStyle w:val="a9"/>
              <w:overflowPunct w:val="0"/>
              <w:spacing w:line="340" w:lineRule="exact"/>
              <w:ind w:left="432" w:hangingChars="180" w:hanging="432"/>
              <w:rPr>
                <w:rFonts w:ascii="Arial" w:eastAsia="微軟正黑體" w:hAnsi="Arial"/>
                <w:szCs w:val="24"/>
              </w:rPr>
            </w:pPr>
            <w:r w:rsidRPr="00587F7A">
              <w:rPr>
                <w:rFonts w:ascii="Arial" w:eastAsia="微軟正黑體" w:hAnsi="Arial"/>
                <w:szCs w:val="24"/>
              </w:rPr>
              <w:t>(2) Column 23</w:t>
            </w:r>
            <w:r w:rsidRPr="00587F7A">
              <w:rPr>
                <w:rFonts w:ascii="Arial" w:eastAsia="微軟正黑體" w:hAnsi="Arial" w:hint="eastAsia"/>
                <w:szCs w:val="24"/>
              </w:rPr>
              <w:t>（無鉛汽油）：相關供給、消費量已含於</w:t>
            </w:r>
            <w:r w:rsidRPr="00587F7A">
              <w:rPr>
                <w:rFonts w:ascii="Arial" w:eastAsia="微軟正黑體" w:hAnsi="Arial"/>
                <w:szCs w:val="24"/>
              </w:rPr>
              <w:t>Col.22</w:t>
            </w:r>
            <w:r w:rsidRPr="00587F7A">
              <w:rPr>
                <w:rFonts w:ascii="Arial" w:eastAsia="微軟正黑體" w:hAnsi="Arial" w:hint="eastAsia"/>
                <w:szCs w:val="24"/>
              </w:rPr>
              <w:t>（車用汽油）中，本行數量僅供參考，且自</w:t>
            </w:r>
            <w:r w:rsidRPr="00587F7A">
              <w:rPr>
                <w:rFonts w:ascii="Arial" w:eastAsia="微軟正黑體" w:hAnsi="Arial"/>
                <w:szCs w:val="24"/>
              </w:rPr>
              <w:t>89</w:t>
            </w:r>
            <w:r w:rsidRPr="00587F7A">
              <w:rPr>
                <w:rFonts w:ascii="Arial" w:eastAsia="微軟正黑體" w:hAnsi="Arial" w:hint="eastAsia"/>
                <w:szCs w:val="24"/>
              </w:rPr>
              <w:t>年起所有車用汽油皆為無鉛。</w:t>
            </w:r>
          </w:p>
          <w:p w14:paraId="5A5F7937" w14:textId="77777777" w:rsidR="00546477" w:rsidRPr="00587F7A" w:rsidRDefault="00546477" w:rsidP="00546477">
            <w:pPr>
              <w:pStyle w:val="a9"/>
              <w:overflowPunct w:val="0"/>
              <w:spacing w:line="340" w:lineRule="exact"/>
              <w:ind w:left="432" w:hangingChars="180" w:hanging="432"/>
              <w:rPr>
                <w:rFonts w:ascii="Arial" w:eastAsia="微軟正黑體" w:hAnsi="Arial"/>
                <w:szCs w:val="24"/>
              </w:rPr>
            </w:pPr>
            <w:r w:rsidRPr="00587F7A">
              <w:rPr>
                <w:rFonts w:ascii="Arial" w:eastAsia="微軟正黑體" w:hAnsi="Arial"/>
                <w:szCs w:val="24"/>
              </w:rPr>
              <w:t xml:space="preserve">(3) </w:t>
            </w:r>
            <w:r w:rsidRPr="00587F7A">
              <w:rPr>
                <w:rFonts w:ascii="Arial" w:eastAsia="微軟正黑體" w:hAnsi="Arial" w:hint="eastAsia"/>
                <w:szCs w:val="24"/>
              </w:rPr>
              <w:t>新格式中航空燃油細分為汽油型及煤油型兩種。因早年原始資料僅有航空燃油一項，自</w:t>
            </w:r>
            <w:r w:rsidRPr="00587F7A">
              <w:rPr>
                <w:rFonts w:ascii="Arial" w:eastAsia="微軟正黑體" w:hAnsi="Arial"/>
                <w:szCs w:val="24"/>
              </w:rPr>
              <w:t>94</w:t>
            </w:r>
            <w:r w:rsidRPr="00587F7A">
              <w:rPr>
                <w:rFonts w:ascii="Arial" w:eastAsia="微軟正黑體" w:hAnsi="Arial" w:hint="eastAsia"/>
                <w:szCs w:val="24"/>
              </w:rPr>
              <w:t>年</w:t>
            </w:r>
            <w:r w:rsidRPr="00587F7A">
              <w:rPr>
                <w:rFonts w:ascii="Arial" w:eastAsia="微軟正黑體" w:hAnsi="Arial"/>
                <w:szCs w:val="24"/>
              </w:rPr>
              <w:t>2</w:t>
            </w:r>
            <w:r w:rsidRPr="00587F7A">
              <w:rPr>
                <w:rFonts w:ascii="Arial" w:eastAsia="微軟正黑體" w:hAnsi="Arial" w:hint="eastAsia"/>
                <w:szCs w:val="24"/>
              </w:rPr>
              <w:t>月起始有汽油型及煤油型資料，故此前除進出口外，其餘細項</w:t>
            </w:r>
            <w:proofErr w:type="gramStart"/>
            <w:r w:rsidRPr="00587F7A">
              <w:rPr>
                <w:rFonts w:ascii="Arial" w:eastAsia="微軟正黑體" w:hAnsi="Arial" w:hint="eastAsia"/>
                <w:szCs w:val="24"/>
              </w:rPr>
              <w:t>數字係推估</w:t>
            </w:r>
            <w:proofErr w:type="gramEnd"/>
            <w:r w:rsidRPr="00587F7A">
              <w:rPr>
                <w:rFonts w:ascii="Arial" w:eastAsia="微軟正黑體" w:hAnsi="Arial" w:hint="eastAsia"/>
                <w:szCs w:val="24"/>
              </w:rPr>
              <w:t>值。</w:t>
            </w:r>
          </w:p>
          <w:p w14:paraId="1BBA1331" w14:textId="77777777" w:rsidR="00546477" w:rsidRPr="00587F7A" w:rsidRDefault="00546477" w:rsidP="00546477">
            <w:pPr>
              <w:pStyle w:val="a9"/>
              <w:overflowPunct w:val="0"/>
              <w:spacing w:line="340" w:lineRule="exact"/>
              <w:ind w:left="432" w:hangingChars="180" w:hanging="432"/>
              <w:rPr>
                <w:rFonts w:ascii="Arial" w:eastAsia="微軟正黑體" w:hAnsi="Arial"/>
                <w:szCs w:val="24"/>
              </w:rPr>
            </w:pPr>
            <w:r w:rsidRPr="00587F7A">
              <w:rPr>
                <w:rFonts w:ascii="Arial" w:eastAsia="微軟正黑體" w:hAnsi="Arial"/>
                <w:szCs w:val="24"/>
              </w:rPr>
              <w:t xml:space="preserve">(4) </w:t>
            </w:r>
            <w:r w:rsidRPr="00587F7A">
              <w:rPr>
                <w:rFonts w:ascii="Arial" w:eastAsia="微軟正黑體" w:hAnsi="Arial" w:hint="eastAsia"/>
                <w:szCs w:val="24"/>
              </w:rPr>
              <w:t>中油公司潤滑油部分由中油提供燃料油予中殼公司煉製潤滑油及基礎油後回售中油，其副產品亦大部分送回中油。由於中殼資料僅能追溯至</w:t>
            </w:r>
            <w:r w:rsidRPr="00587F7A">
              <w:rPr>
                <w:rFonts w:ascii="Arial" w:eastAsia="微軟正黑體" w:hAnsi="Arial"/>
                <w:szCs w:val="24"/>
              </w:rPr>
              <w:t>83</w:t>
            </w:r>
            <w:r w:rsidRPr="00587F7A">
              <w:rPr>
                <w:rFonts w:ascii="Arial" w:eastAsia="微軟正黑體" w:hAnsi="Arial" w:hint="eastAsia"/>
                <w:szCs w:val="24"/>
              </w:rPr>
              <w:t>年且副產品未能細分，加以雙方相關名詞定義範圍前後不一，故潤滑油及其他石油產品部分</w:t>
            </w:r>
            <w:proofErr w:type="gramStart"/>
            <w:r w:rsidRPr="00587F7A">
              <w:rPr>
                <w:rFonts w:ascii="Arial" w:eastAsia="微軟正黑體" w:hAnsi="Arial" w:hint="eastAsia"/>
                <w:szCs w:val="24"/>
              </w:rPr>
              <w:t>資料係推估</w:t>
            </w:r>
            <w:proofErr w:type="gramEnd"/>
            <w:r w:rsidRPr="00587F7A">
              <w:rPr>
                <w:rFonts w:ascii="Arial" w:eastAsia="微軟正黑體" w:hAnsi="Arial" w:hint="eastAsia"/>
                <w:szCs w:val="24"/>
              </w:rPr>
              <w:t>而得。</w:t>
            </w:r>
          </w:p>
          <w:p w14:paraId="4C7EFAF8" w14:textId="77777777" w:rsidR="00546477" w:rsidRPr="00587F7A" w:rsidRDefault="00546477" w:rsidP="00546477">
            <w:pPr>
              <w:pStyle w:val="a9"/>
              <w:overflowPunct w:val="0"/>
              <w:spacing w:line="340" w:lineRule="exact"/>
              <w:ind w:left="432" w:hangingChars="180" w:hanging="432"/>
              <w:rPr>
                <w:rFonts w:ascii="Arial" w:eastAsia="微軟正黑體" w:hAnsi="Arial"/>
                <w:szCs w:val="24"/>
              </w:rPr>
            </w:pPr>
            <w:r w:rsidRPr="00587F7A">
              <w:rPr>
                <w:rFonts w:ascii="Arial" w:eastAsia="微軟正黑體" w:hAnsi="Arial"/>
                <w:szCs w:val="24"/>
              </w:rPr>
              <w:t xml:space="preserve">(5) </w:t>
            </w:r>
            <w:r w:rsidRPr="00587F7A">
              <w:rPr>
                <w:rFonts w:ascii="Arial" w:eastAsia="微軟正黑體" w:hAnsi="Arial" w:hint="eastAsia"/>
                <w:szCs w:val="24"/>
              </w:rPr>
              <w:t>石油產品中，煉油廠進料、添加劑、白精油、石蠟四種係新增項目，</w:t>
            </w:r>
            <w:proofErr w:type="gramStart"/>
            <w:r w:rsidRPr="00587F7A">
              <w:rPr>
                <w:rFonts w:ascii="Arial" w:eastAsia="微軟正黑體" w:hAnsi="Arial" w:hint="eastAsia"/>
                <w:szCs w:val="24"/>
              </w:rPr>
              <w:t>僅白精油</w:t>
            </w:r>
            <w:proofErr w:type="gramEnd"/>
            <w:r w:rsidRPr="00587F7A">
              <w:rPr>
                <w:rFonts w:ascii="Arial" w:eastAsia="微軟正黑體" w:hAnsi="Arial" w:hint="eastAsia"/>
                <w:szCs w:val="24"/>
              </w:rPr>
              <w:t>〈相當於乾洗油及環保乾洗油〉自</w:t>
            </w:r>
            <w:r w:rsidRPr="00587F7A">
              <w:rPr>
                <w:rFonts w:ascii="Arial" w:eastAsia="微軟正黑體" w:hAnsi="Arial"/>
                <w:szCs w:val="24"/>
              </w:rPr>
              <w:t>94</w:t>
            </w:r>
            <w:r w:rsidRPr="00587F7A">
              <w:rPr>
                <w:rFonts w:ascii="Arial" w:eastAsia="微軟正黑體" w:hAnsi="Arial" w:hint="eastAsia"/>
                <w:szCs w:val="24"/>
              </w:rPr>
              <w:t>年起有資料，其餘供需數據尚不完整。</w:t>
            </w:r>
          </w:p>
          <w:p w14:paraId="3E6ED077" w14:textId="77777777" w:rsidR="00546477" w:rsidRPr="00587F7A" w:rsidRDefault="00546477" w:rsidP="00546477">
            <w:pPr>
              <w:pStyle w:val="a9"/>
              <w:overflowPunct w:val="0"/>
              <w:spacing w:line="340" w:lineRule="exact"/>
              <w:ind w:left="432" w:hangingChars="180" w:hanging="432"/>
              <w:rPr>
                <w:rFonts w:ascii="Arial" w:eastAsia="微軟正黑體" w:hAnsi="Arial"/>
                <w:szCs w:val="24"/>
              </w:rPr>
            </w:pPr>
            <w:r w:rsidRPr="00587F7A">
              <w:rPr>
                <w:rFonts w:ascii="Arial" w:eastAsia="微軟正黑體" w:hAnsi="Arial"/>
                <w:szCs w:val="24"/>
              </w:rPr>
              <w:t xml:space="preserve">(6) </w:t>
            </w:r>
            <w:r w:rsidRPr="00587F7A">
              <w:rPr>
                <w:rFonts w:ascii="Arial" w:eastAsia="微軟正黑體" w:hAnsi="Arial" w:hint="eastAsia"/>
                <w:szCs w:val="24"/>
              </w:rPr>
              <w:t>石油腦性質屬中間產品，其用途主要是做輕油裂解工場進料以生產乙烯等烯烴類，及做重組汽油。</w:t>
            </w:r>
          </w:p>
          <w:p w14:paraId="3C402CF0" w14:textId="77777777" w:rsidR="00546477" w:rsidRPr="00587F7A" w:rsidRDefault="00546477" w:rsidP="00546477">
            <w:pPr>
              <w:pStyle w:val="a9"/>
              <w:overflowPunct w:val="0"/>
              <w:spacing w:line="340" w:lineRule="exact"/>
              <w:ind w:leftChars="185" w:left="444" w:firstLine="1"/>
              <w:rPr>
                <w:rFonts w:ascii="Arial" w:eastAsia="微軟正黑體" w:hAnsi="Arial"/>
                <w:szCs w:val="24"/>
              </w:rPr>
            </w:pPr>
            <w:r w:rsidRPr="00587F7A">
              <w:rPr>
                <w:rFonts w:ascii="Arial" w:eastAsia="微軟正黑體" w:hAnsi="Arial" w:hint="eastAsia"/>
                <w:szCs w:val="24"/>
              </w:rPr>
              <w:t>由於能源供應業對石油腦定義前後有異，故民國</w:t>
            </w:r>
            <w:r w:rsidRPr="00587F7A">
              <w:rPr>
                <w:rFonts w:ascii="Arial" w:eastAsia="微軟正黑體" w:hAnsi="Arial"/>
                <w:szCs w:val="24"/>
              </w:rPr>
              <w:t>87</w:t>
            </w:r>
            <w:r w:rsidRPr="00587F7A">
              <w:rPr>
                <w:rFonts w:ascii="Arial" w:eastAsia="微軟正黑體" w:hAnsi="Arial" w:hint="eastAsia"/>
                <w:szCs w:val="24"/>
              </w:rPr>
              <w:t>年〈含〉以前石油腦轉變產出數字偏低。</w:t>
            </w:r>
          </w:p>
          <w:p w14:paraId="0508C683" w14:textId="77777777" w:rsidR="00546477" w:rsidRPr="00587F7A" w:rsidRDefault="00546477" w:rsidP="00546477">
            <w:pPr>
              <w:pStyle w:val="a9"/>
              <w:overflowPunct w:val="0"/>
              <w:spacing w:line="340" w:lineRule="exact"/>
              <w:ind w:left="432" w:hangingChars="180" w:hanging="432"/>
              <w:rPr>
                <w:rFonts w:ascii="Arial" w:eastAsia="微軟正黑體" w:hAnsi="Arial"/>
                <w:szCs w:val="24"/>
              </w:rPr>
            </w:pPr>
            <w:r w:rsidRPr="00587F7A">
              <w:rPr>
                <w:rFonts w:ascii="Arial" w:eastAsia="微軟正黑體" w:hAnsi="Arial"/>
                <w:szCs w:val="24"/>
              </w:rPr>
              <w:t xml:space="preserve">(7) </w:t>
            </w:r>
            <w:r w:rsidRPr="00587F7A">
              <w:rPr>
                <w:rFonts w:ascii="Arial" w:eastAsia="微軟正黑體" w:hAnsi="Arial" w:hint="eastAsia"/>
                <w:szCs w:val="24"/>
              </w:rPr>
              <w:t>石油產品之產品間轉換，係表達各該油品之重製或加工再處理之量，其中石油腦是指轉變為重組汽油之量；柴油是指轉變為液化石油氣、其他柴油，及其他石油產品（</w:t>
            </w:r>
            <w:r w:rsidRPr="00587F7A">
              <w:rPr>
                <w:rFonts w:ascii="Arial" w:eastAsia="微軟正黑體" w:hAnsi="Arial"/>
                <w:szCs w:val="24"/>
              </w:rPr>
              <w:t>FCC</w:t>
            </w:r>
            <w:r w:rsidRPr="00587F7A">
              <w:rPr>
                <w:rFonts w:ascii="Arial" w:eastAsia="微軟正黑體" w:hAnsi="Arial" w:hint="eastAsia"/>
                <w:szCs w:val="24"/>
              </w:rPr>
              <w:t>製程）；燃料油是轉變為液化石油氣、車用汽油、柴油、其他石油產品（</w:t>
            </w:r>
            <w:r w:rsidRPr="00587F7A">
              <w:rPr>
                <w:rFonts w:ascii="Arial" w:eastAsia="微軟正黑體" w:hAnsi="Arial"/>
                <w:szCs w:val="24"/>
              </w:rPr>
              <w:t>ROC</w:t>
            </w:r>
            <w:r w:rsidRPr="00587F7A">
              <w:rPr>
                <w:rFonts w:ascii="Arial" w:eastAsia="微軟正黑體" w:hAnsi="Arial" w:hint="eastAsia"/>
                <w:szCs w:val="24"/>
              </w:rPr>
              <w:t>、</w:t>
            </w:r>
            <w:r w:rsidRPr="00587F7A">
              <w:rPr>
                <w:rFonts w:ascii="Arial" w:eastAsia="微軟正黑體" w:hAnsi="Arial"/>
                <w:szCs w:val="24"/>
              </w:rPr>
              <w:t>RFCC</w:t>
            </w:r>
            <w:r w:rsidRPr="00587F7A">
              <w:rPr>
                <w:rFonts w:ascii="Arial" w:eastAsia="微軟正黑體" w:hAnsi="Arial" w:hint="eastAsia"/>
                <w:szCs w:val="24"/>
              </w:rPr>
              <w:t>製程）；添加劑為全加入車用汽油。</w:t>
            </w:r>
          </w:p>
          <w:p w14:paraId="3CB44277" w14:textId="77777777" w:rsidR="00546477" w:rsidRPr="00587F7A" w:rsidRDefault="00546477" w:rsidP="00546477">
            <w:pPr>
              <w:pStyle w:val="a9"/>
              <w:overflowPunct w:val="0"/>
              <w:spacing w:line="340" w:lineRule="exact"/>
              <w:ind w:left="432" w:hangingChars="180" w:hanging="432"/>
              <w:rPr>
                <w:rFonts w:ascii="Arial" w:eastAsia="微軟正黑體" w:hAnsi="Arial"/>
                <w:szCs w:val="24"/>
              </w:rPr>
            </w:pPr>
            <w:r w:rsidRPr="00587F7A">
              <w:rPr>
                <w:rFonts w:ascii="Arial" w:eastAsia="微軟正黑體" w:hAnsi="Arial"/>
                <w:szCs w:val="24"/>
              </w:rPr>
              <w:t xml:space="preserve">(8) </w:t>
            </w:r>
            <w:r w:rsidRPr="00587F7A">
              <w:rPr>
                <w:rFonts w:ascii="Arial" w:eastAsia="微軟正黑體" w:hAnsi="Arial" w:hint="eastAsia"/>
                <w:szCs w:val="24"/>
              </w:rPr>
              <w:t>輕油裂解工場進</w:t>
            </w:r>
            <w:proofErr w:type="gramStart"/>
            <w:r w:rsidRPr="00587F7A">
              <w:rPr>
                <w:rFonts w:ascii="Arial" w:eastAsia="微軟正黑體" w:hAnsi="Arial" w:hint="eastAsia"/>
                <w:szCs w:val="24"/>
              </w:rPr>
              <w:t>料除石油腦外</w:t>
            </w:r>
            <w:proofErr w:type="gramEnd"/>
            <w:r w:rsidRPr="00587F7A">
              <w:rPr>
                <w:rFonts w:ascii="Arial" w:eastAsia="微軟正黑體" w:hAnsi="Arial" w:hint="eastAsia"/>
                <w:szCs w:val="24"/>
              </w:rPr>
              <w:t>，尚有液化石油氣及製</w:t>
            </w:r>
            <w:proofErr w:type="gramStart"/>
            <w:r w:rsidRPr="00587F7A">
              <w:rPr>
                <w:rFonts w:ascii="Arial" w:eastAsia="微軟正黑體" w:hAnsi="Arial" w:hint="eastAsia"/>
                <w:szCs w:val="24"/>
              </w:rPr>
              <w:t>氣油</w:t>
            </w:r>
            <w:proofErr w:type="gramEnd"/>
            <w:r w:rsidR="00E41EEA" w:rsidRPr="00587F7A">
              <w:rPr>
                <w:rFonts w:ascii="Arial" w:eastAsia="微軟正黑體" w:hAnsi="Arial" w:hint="eastAsia"/>
                <w:szCs w:val="24"/>
              </w:rPr>
              <w:t>（</w:t>
            </w:r>
            <w:r w:rsidRPr="00587F7A">
              <w:rPr>
                <w:rFonts w:ascii="Arial" w:eastAsia="微軟正黑體" w:hAnsi="Arial"/>
                <w:szCs w:val="24"/>
              </w:rPr>
              <w:t>gas oil</w:t>
            </w:r>
            <w:r w:rsidRPr="00587F7A">
              <w:rPr>
                <w:rFonts w:ascii="Arial" w:eastAsia="微軟正黑體" w:hAnsi="Arial" w:hint="eastAsia"/>
                <w:szCs w:val="24"/>
              </w:rPr>
              <w:t>，屬柴油</w:t>
            </w:r>
            <w:r w:rsidR="00E41EEA" w:rsidRPr="00587F7A">
              <w:rPr>
                <w:rFonts w:ascii="Arial" w:eastAsia="微軟正黑體" w:hAnsi="Arial" w:hint="eastAsia"/>
                <w:szCs w:val="24"/>
              </w:rPr>
              <w:t>）</w:t>
            </w:r>
            <w:r w:rsidRPr="00587F7A">
              <w:rPr>
                <w:rFonts w:ascii="Arial" w:eastAsia="微軟正黑體" w:hAnsi="Arial" w:hint="eastAsia"/>
                <w:szCs w:val="24"/>
              </w:rPr>
              <w:t>等，且煉油及石化製程複雜有回流情況，故石化原料用之石油腦及液化石油氣</w:t>
            </w:r>
            <w:r w:rsidRPr="00587F7A">
              <w:rPr>
                <w:rFonts w:ascii="Arial" w:eastAsia="微軟正黑體" w:hAnsi="Arial" w:hint="eastAsia"/>
                <w:szCs w:val="24"/>
              </w:rPr>
              <w:lastRenderedPageBreak/>
              <w:t>數量主要係估計值，不確定性較大。</w:t>
            </w:r>
          </w:p>
          <w:p w14:paraId="6A66B5E1" w14:textId="77777777" w:rsidR="00546477" w:rsidRPr="00587F7A" w:rsidRDefault="00546477" w:rsidP="00546477">
            <w:pPr>
              <w:pStyle w:val="a9"/>
              <w:overflowPunct w:val="0"/>
              <w:spacing w:line="340" w:lineRule="exact"/>
              <w:ind w:left="432" w:hangingChars="180" w:hanging="432"/>
              <w:rPr>
                <w:rFonts w:ascii="Arial" w:eastAsia="微軟正黑體" w:hAnsi="Arial"/>
                <w:szCs w:val="24"/>
              </w:rPr>
            </w:pPr>
            <w:r w:rsidRPr="00587F7A">
              <w:rPr>
                <w:rFonts w:ascii="Arial" w:eastAsia="微軟正黑體" w:hAnsi="Arial"/>
                <w:szCs w:val="24"/>
              </w:rPr>
              <w:t xml:space="preserve">(9) </w:t>
            </w:r>
            <w:r w:rsidRPr="00587F7A">
              <w:rPr>
                <w:rFonts w:ascii="Arial" w:eastAsia="微軟正黑體" w:hAnsi="Arial" w:hint="eastAsia"/>
                <w:szCs w:val="24"/>
              </w:rPr>
              <w:t>化學材料製造業各石油產品消費量不確定性較小，但其下之小分類及細分類行業之石油產品消費量不確定性較大。</w:t>
            </w:r>
          </w:p>
        </w:tc>
      </w:tr>
      <w:tr w:rsidR="006F7470" w:rsidRPr="00587F7A" w14:paraId="1CD22FE3" w14:textId="77777777" w:rsidTr="00174B99">
        <w:tc>
          <w:tcPr>
            <w:tcW w:w="9044" w:type="dxa"/>
            <w:tcBorders>
              <w:top w:val="single" w:sz="4" w:space="0" w:color="auto"/>
              <w:left w:val="single" w:sz="4" w:space="0" w:color="auto"/>
              <w:bottom w:val="nil"/>
              <w:right w:val="single" w:sz="4" w:space="0" w:color="auto"/>
            </w:tcBorders>
            <w:hideMark/>
          </w:tcPr>
          <w:p w14:paraId="52B8514F" w14:textId="77777777" w:rsidR="00546477" w:rsidRPr="00587F7A" w:rsidRDefault="00546477" w:rsidP="00174B99">
            <w:pPr>
              <w:pStyle w:val="a9"/>
              <w:overflowPunct w:val="0"/>
              <w:spacing w:line="340" w:lineRule="exact"/>
              <w:rPr>
                <w:rFonts w:ascii="Arial" w:eastAsia="微軟正黑體" w:hAnsi="Arial"/>
                <w:b/>
                <w:bCs/>
                <w:szCs w:val="24"/>
              </w:rPr>
            </w:pPr>
            <w:r w:rsidRPr="00587F7A">
              <w:rPr>
                <w:rFonts w:ascii="Arial" w:eastAsia="微軟正黑體" w:hAnsi="Arial" w:hint="eastAsia"/>
                <w:b/>
                <w:bCs/>
                <w:szCs w:val="24"/>
              </w:rPr>
              <w:lastRenderedPageBreak/>
              <w:t xml:space="preserve">3. </w:t>
            </w:r>
            <w:r w:rsidRPr="00587F7A">
              <w:rPr>
                <w:rFonts w:ascii="Arial" w:eastAsia="微軟正黑體" w:hAnsi="Arial" w:hint="eastAsia"/>
                <w:b/>
                <w:bCs/>
                <w:szCs w:val="24"/>
              </w:rPr>
              <w:t>天然氣</w:t>
            </w:r>
          </w:p>
          <w:p w14:paraId="04142BA1" w14:textId="77777777" w:rsidR="00546477" w:rsidRPr="00587F7A" w:rsidRDefault="00546477" w:rsidP="00174B99">
            <w:pPr>
              <w:pStyle w:val="a9"/>
              <w:overflowPunct w:val="0"/>
              <w:spacing w:line="340" w:lineRule="exact"/>
              <w:ind w:leftChars="150" w:left="360"/>
              <w:rPr>
                <w:rFonts w:ascii="Arial" w:eastAsia="微軟正黑體" w:hAnsi="Arial"/>
                <w:szCs w:val="24"/>
              </w:rPr>
            </w:pPr>
            <w:r w:rsidRPr="00587F7A">
              <w:rPr>
                <w:rFonts w:ascii="Arial" w:eastAsia="微軟正黑體" w:hAnsi="Arial"/>
                <w:szCs w:val="24"/>
              </w:rPr>
              <w:t>Column 37</w:t>
            </w:r>
            <w:r w:rsidRPr="00587F7A">
              <w:rPr>
                <w:rFonts w:ascii="Arial" w:eastAsia="微軟正黑體" w:hAnsi="Arial" w:hint="eastAsia"/>
                <w:szCs w:val="24"/>
              </w:rPr>
              <w:t>（天然氣）</w:t>
            </w:r>
          </w:p>
          <w:p w14:paraId="14DA7BF5" w14:textId="77777777" w:rsidR="00546477" w:rsidRPr="00587F7A" w:rsidRDefault="00546477" w:rsidP="00174B99">
            <w:pPr>
              <w:pStyle w:val="a9"/>
              <w:overflowPunct w:val="0"/>
              <w:spacing w:line="340" w:lineRule="exact"/>
              <w:ind w:leftChars="150" w:left="360"/>
              <w:rPr>
                <w:rFonts w:ascii="Arial" w:eastAsia="微軟正黑體" w:hAnsi="Arial"/>
                <w:szCs w:val="24"/>
                <w:u w:val="single"/>
              </w:rPr>
            </w:pPr>
            <w:r w:rsidRPr="00587F7A">
              <w:rPr>
                <w:rFonts w:ascii="Arial" w:eastAsia="微軟正黑體" w:hAnsi="Arial" w:hint="eastAsia"/>
                <w:szCs w:val="24"/>
                <w:u w:val="single"/>
              </w:rPr>
              <w:t>＝</w:t>
            </w:r>
            <w:r w:rsidRPr="00587F7A">
              <w:rPr>
                <w:rFonts w:ascii="Arial" w:eastAsia="微軟正黑體" w:hAnsi="Arial"/>
                <w:szCs w:val="24"/>
                <w:u w:val="single"/>
              </w:rPr>
              <w:t>Col.38</w:t>
            </w:r>
            <w:r w:rsidRPr="00587F7A">
              <w:rPr>
                <w:rFonts w:ascii="Arial" w:eastAsia="微軟正黑體" w:hAnsi="Arial" w:hint="eastAsia"/>
                <w:szCs w:val="24"/>
                <w:u w:val="single"/>
              </w:rPr>
              <w:t>（自產天然氣）＋</w:t>
            </w:r>
            <w:r w:rsidRPr="00587F7A">
              <w:rPr>
                <w:rFonts w:ascii="Arial" w:eastAsia="微軟正黑體" w:hAnsi="Arial"/>
                <w:szCs w:val="24"/>
                <w:u w:val="single"/>
              </w:rPr>
              <w:t>Col.39</w:t>
            </w:r>
            <w:r w:rsidRPr="00587F7A">
              <w:rPr>
                <w:rFonts w:ascii="Arial" w:eastAsia="微軟正黑體" w:hAnsi="Arial" w:hint="eastAsia"/>
                <w:szCs w:val="24"/>
                <w:u w:val="single"/>
              </w:rPr>
              <w:t>（進口液化天然氣）</w:t>
            </w:r>
            <w:r w:rsidR="00CA58A4" w:rsidRPr="00587F7A">
              <w:rPr>
                <w:rFonts w:ascii="Arial" w:eastAsia="微軟正黑體" w:hAnsi="Arial" w:hint="eastAsia"/>
                <w:szCs w:val="24"/>
                <w:u w:val="single"/>
              </w:rPr>
              <w:t xml:space="preserve">                       </w:t>
            </w:r>
          </w:p>
        </w:tc>
      </w:tr>
      <w:tr w:rsidR="006F7470" w:rsidRPr="00587F7A" w14:paraId="332EE371" w14:textId="77777777" w:rsidTr="00174B99">
        <w:tc>
          <w:tcPr>
            <w:tcW w:w="9044" w:type="dxa"/>
            <w:tcBorders>
              <w:top w:val="nil"/>
              <w:left w:val="single" w:sz="4" w:space="0" w:color="auto"/>
              <w:bottom w:val="single" w:sz="4" w:space="0" w:color="auto"/>
              <w:right w:val="single" w:sz="4" w:space="0" w:color="auto"/>
            </w:tcBorders>
            <w:hideMark/>
          </w:tcPr>
          <w:p w14:paraId="4683CEB0" w14:textId="77777777" w:rsidR="00546477" w:rsidRPr="00587F7A" w:rsidRDefault="00546477" w:rsidP="00546477">
            <w:pPr>
              <w:pStyle w:val="a9"/>
              <w:overflowPunct w:val="0"/>
              <w:spacing w:line="340" w:lineRule="exact"/>
              <w:ind w:left="432" w:hangingChars="180" w:hanging="432"/>
              <w:rPr>
                <w:rFonts w:ascii="Arial" w:eastAsia="微軟正黑體" w:hAnsi="Arial"/>
                <w:szCs w:val="24"/>
              </w:rPr>
            </w:pPr>
            <w:r w:rsidRPr="00587F7A">
              <w:rPr>
                <w:rFonts w:ascii="Arial" w:eastAsia="微軟正黑體" w:hAnsi="Arial"/>
                <w:szCs w:val="24"/>
              </w:rPr>
              <w:t xml:space="preserve">(1) </w:t>
            </w:r>
            <w:r w:rsidRPr="00587F7A">
              <w:rPr>
                <w:rFonts w:ascii="Arial" w:eastAsia="微軟正黑體" w:hAnsi="Arial" w:hint="eastAsia"/>
                <w:szCs w:val="24"/>
              </w:rPr>
              <w:t>就來源區分，天然氣有自產天然氣及進口液化天然氣兩種，液化天然氣自民國</w:t>
            </w:r>
            <w:r w:rsidRPr="00587F7A">
              <w:rPr>
                <w:rFonts w:ascii="Arial" w:eastAsia="微軟正黑體" w:hAnsi="Arial"/>
                <w:szCs w:val="24"/>
              </w:rPr>
              <w:t>79</w:t>
            </w:r>
            <w:r w:rsidRPr="00587F7A">
              <w:rPr>
                <w:rFonts w:ascii="Arial" w:eastAsia="微軟正黑體" w:hAnsi="Arial" w:hint="eastAsia"/>
                <w:szCs w:val="24"/>
              </w:rPr>
              <w:t>年起進口；在銷售端則有天然氣</w:t>
            </w:r>
            <w:r w:rsidRPr="00587F7A">
              <w:rPr>
                <w:rFonts w:ascii="Arial" w:eastAsia="微軟正黑體" w:hAnsi="Arial"/>
                <w:szCs w:val="24"/>
              </w:rPr>
              <w:t>(1)</w:t>
            </w:r>
            <w:r w:rsidRPr="00587F7A">
              <w:rPr>
                <w:rFonts w:ascii="Arial" w:eastAsia="微軟正黑體" w:hAnsi="Arial" w:hint="eastAsia"/>
                <w:szCs w:val="24"/>
              </w:rPr>
              <w:t>與天然氣</w:t>
            </w:r>
            <w:r w:rsidRPr="00587F7A">
              <w:rPr>
                <w:rFonts w:ascii="Arial" w:eastAsia="微軟正黑體" w:hAnsi="Arial"/>
                <w:szCs w:val="24"/>
              </w:rPr>
              <w:t>(2)</w:t>
            </w:r>
            <w:r w:rsidRPr="00587F7A">
              <w:rPr>
                <w:rFonts w:ascii="Arial" w:eastAsia="微軟正黑體" w:hAnsi="Arial" w:hint="eastAsia"/>
                <w:szCs w:val="24"/>
              </w:rPr>
              <w:t>，其</w:t>
            </w:r>
            <w:proofErr w:type="gramStart"/>
            <w:r w:rsidRPr="00587F7A">
              <w:rPr>
                <w:rFonts w:ascii="Arial" w:eastAsia="微軟正黑體" w:hAnsi="Arial" w:hint="eastAsia"/>
                <w:szCs w:val="24"/>
              </w:rPr>
              <w:t>單位毛熱值</w:t>
            </w:r>
            <w:proofErr w:type="gramEnd"/>
            <w:r w:rsidRPr="00587F7A">
              <w:rPr>
                <w:rFonts w:ascii="Arial" w:eastAsia="微軟正黑體" w:hAnsi="Arial"/>
                <w:szCs w:val="24"/>
              </w:rPr>
              <w:t>(gross heating value)</w:t>
            </w:r>
            <w:r w:rsidRPr="00587F7A">
              <w:rPr>
                <w:rFonts w:ascii="Arial" w:eastAsia="微軟正黑體" w:hAnsi="Arial" w:hint="eastAsia"/>
                <w:szCs w:val="24"/>
              </w:rPr>
              <w:t>各為</w:t>
            </w:r>
            <w:r w:rsidRPr="00587F7A">
              <w:rPr>
                <w:rFonts w:ascii="Arial" w:eastAsia="微軟正黑體" w:hAnsi="Arial"/>
                <w:szCs w:val="24"/>
              </w:rPr>
              <w:t>8,900</w:t>
            </w:r>
            <w:r w:rsidRPr="00587F7A">
              <w:rPr>
                <w:rFonts w:ascii="Arial" w:eastAsia="微軟正黑體" w:hAnsi="Arial" w:hint="eastAsia"/>
                <w:szCs w:val="24"/>
              </w:rPr>
              <w:t>千卡</w:t>
            </w:r>
            <w:r w:rsidRPr="00587F7A">
              <w:rPr>
                <w:rFonts w:ascii="Arial" w:eastAsia="微軟正黑體" w:hAnsi="Arial"/>
                <w:szCs w:val="24"/>
              </w:rPr>
              <w:t>/</w:t>
            </w:r>
            <w:r w:rsidRPr="00587F7A">
              <w:rPr>
                <w:rFonts w:ascii="Arial" w:eastAsia="微軟正黑體" w:hAnsi="Arial" w:hint="eastAsia"/>
                <w:szCs w:val="24"/>
              </w:rPr>
              <w:t>立方公尺及</w:t>
            </w:r>
            <w:r w:rsidRPr="00587F7A">
              <w:rPr>
                <w:rFonts w:ascii="Arial" w:eastAsia="微軟正黑體" w:hAnsi="Arial"/>
                <w:szCs w:val="24"/>
              </w:rPr>
              <w:t>9,900</w:t>
            </w:r>
            <w:r w:rsidRPr="00587F7A">
              <w:rPr>
                <w:rFonts w:ascii="Arial" w:eastAsia="微軟正黑體" w:hAnsi="Arial" w:hint="eastAsia"/>
                <w:szCs w:val="24"/>
              </w:rPr>
              <w:t>千卡</w:t>
            </w:r>
            <w:r w:rsidRPr="00587F7A">
              <w:rPr>
                <w:rFonts w:ascii="Arial" w:eastAsia="微軟正黑體" w:hAnsi="Arial"/>
                <w:szCs w:val="24"/>
              </w:rPr>
              <w:t>/</w:t>
            </w:r>
            <w:r w:rsidRPr="00587F7A">
              <w:rPr>
                <w:rFonts w:ascii="Arial" w:eastAsia="微軟正黑體" w:hAnsi="Arial" w:hint="eastAsia"/>
                <w:szCs w:val="24"/>
              </w:rPr>
              <w:t>立方公尺。</w:t>
            </w:r>
          </w:p>
          <w:p w14:paraId="499D0AC2" w14:textId="77777777" w:rsidR="00546477" w:rsidRPr="00587F7A" w:rsidRDefault="00546477" w:rsidP="00546477">
            <w:pPr>
              <w:pStyle w:val="a9"/>
              <w:overflowPunct w:val="0"/>
              <w:spacing w:line="340" w:lineRule="exact"/>
              <w:ind w:leftChars="170" w:left="408"/>
              <w:rPr>
                <w:rFonts w:ascii="Arial" w:eastAsia="微軟正黑體" w:hAnsi="Arial"/>
                <w:szCs w:val="24"/>
              </w:rPr>
            </w:pPr>
            <w:r w:rsidRPr="00587F7A">
              <w:rPr>
                <w:rFonts w:ascii="Arial" w:eastAsia="微軟正黑體" w:hAnsi="Arial" w:hint="eastAsia"/>
                <w:szCs w:val="24"/>
              </w:rPr>
              <w:t>由於自產天然氣礦脈枯竭，故天然氣</w:t>
            </w:r>
            <w:r w:rsidRPr="00587F7A">
              <w:rPr>
                <w:rFonts w:ascii="Arial" w:eastAsia="微軟正黑體" w:hAnsi="Arial"/>
                <w:szCs w:val="24"/>
              </w:rPr>
              <w:t>(1)</w:t>
            </w:r>
            <w:r w:rsidRPr="00587F7A">
              <w:rPr>
                <w:rFonts w:ascii="Arial" w:eastAsia="微軟正黑體" w:hAnsi="Arial" w:hint="eastAsia"/>
                <w:szCs w:val="24"/>
              </w:rPr>
              <w:t>有一大部分係由進口液化天然氣在還原氣化時，將其與部分熱值較低之自產天然氣掺配混合，以符天然氣</w:t>
            </w:r>
            <w:r w:rsidRPr="00587F7A">
              <w:rPr>
                <w:rFonts w:ascii="Arial" w:eastAsia="微軟正黑體" w:hAnsi="Arial"/>
                <w:szCs w:val="24"/>
              </w:rPr>
              <w:t>(1)</w:t>
            </w:r>
            <w:r w:rsidRPr="00587F7A">
              <w:rPr>
                <w:rFonts w:ascii="Arial" w:eastAsia="微軟正黑體" w:hAnsi="Arial" w:hint="eastAsia"/>
                <w:szCs w:val="24"/>
              </w:rPr>
              <w:t>熱值標準，其數量顯示於「自產天然氣</w:t>
            </w:r>
            <w:r w:rsidRPr="00587F7A">
              <w:rPr>
                <w:rFonts w:ascii="Arial" w:eastAsia="微軟正黑體" w:hAnsi="Arial"/>
                <w:szCs w:val="24"/>
              </w:rPr>
              <w:t>\</w:t>
            </w:r>
            <w:r w:rsidRPr="00587F7A">
              <w:rPr>
                <w:rFonts w:ascii="Arial" w:eastAsia="微軟正黑體" w:hAnsi="Arial" w:hint="eastAsia"/>
                <w:szCs w:val="24"/>
              </w:rPr>
              <w:t>產品間轉換</w:t>
            </w:r>
            <w:r w:rsidRPr="00587F7A">
              <w:rPr>
                <w:rFonts w:ascii="Arial" w:eastAsia="微軟正黑體" w:hAnsi="Arial"/>
                <w:szCs w:val="24"/>
              </w:rPr>
              <w:t>(</w:t>
            </w:r>
            <w:r w:rsidRPr="00587F7A">
              <w:rPr>
                <w:rFonts w:ascii="Arial" w:eastAsia="微軟正黑體" w:hAnsi="Arial" w:hint="eastAsia"/>
                <w:szCs w:val="24"/>
              </w:rPr>
              <w:t>轉入</w:t>
            </w:r>
            <w:r w:rsidRPr="00587F7A">
              <w:rPr>
                <w:rFonts w:ascii="Arial" w:eastAsia="微軟正黑體" w:hAnsi="Arial"/>
                <w:szCs w:val="24"/>
              </w:rPr>
              <w:t>)</w:t>
            </w:r>
            <w:r w:rsidRPr="00587F7A">
              <w:rPr>
                <w:rFonts w:ascii="Arial" w:eastAsia="微軟正黑體" w:hAnsi="Arial" w:hint="eastAsia"/>
                <w:szCs w:val="24"/>
              </w:rPr>
              <w:t>」。</w:t>
            </w:r>
          </w:p>
          <w:p w14:paraId="28B27FA2" w14:textId="77777777" w:rsidR="00546477" w:rsidRPr="00587F7A" w:rsidRDefault="00546477" w:rsidP="00546477">
            <w:pPr>
              <w:pStyle w:val="a9"/>
              <w:overflowPunct w:val="0"/>
              <w:spacing w:line="340" w:lineRule="exact"/>
              <w:ind w:left="432" w:hangingChars="180" w:hanging="432"/>
              <w:rPr>
                <w:rFonts w:ascii="Arial" w:eastAsia="微軟正黑體" w:hAnsi="Arial"/>
                <w:szCs w:val="24"/>
              </w:rPr>
            </w:pPr>
            <w:r w:rsidRPr="00587F7A">
              <w:rPr>
                <w:rFonts w:ascii="Arial" w:eastAsia="微軟正黑體" w:hAnsi="Arial"/>
                <w:szCs w:val="24"/>
              </w:rPr>
              <w:t xml:space="preserve">(2) </w:t>
            </w:r>
            <w:r w:rsidRPr="00587F7A">
              <w:rPr>
                <w:rFonts w:ascii="Arial" w:eastAsia="微軟正黑體" w:hAnsi="Arial" w:hint="eastAsia"/>
                <w:szCs w:val="24"/>
              </w:rPr>
              <w:t>由於進口液化天然氣</w:t>
            </w:r>
            <w:proofErr w:type="gramStart"/>
            <w:r w:rsidRPr="00587F7A">
              <w:rPr>
                <w:rFonts w:ascii="Arial" w:eastAsia="微軟正黑體" w:hAnsi="Arial" w:hint="eastAsia"/>
                <w:szCs w:val="24"/>
              </w:rPr>
              <w:t>數量漸較自</w:t>
            </w:r>
            <w:proofErr w:type="gramEnd"/>
            <w:r w:rsidRPr="00587F7A">
              <w:rPr>
                <w:rFonts w:ascii="Arial" w:eastAsia="微軟正黑體" w:hAnsi="Arial" w:hint="eastAsia"/>
                <w:szCs w:val="24"/>
              </w:rPr>
              <w:t>產天然氣為多，且液化天然氣在未還原氣化前之數量多以重量單位公噸表示，故依兩者單位熱值，將自產天然氣換算為進口液化天然氣數量再加總，求得以公噸表示之天然氣合計數量。</w:t>
            </w:r>
          </w:p>
          <w:p w14:paraId="62D72472" w14:textId="77777777" w:rsidR="00546477" w:rsidRPr="00587F7A" w:rsidRDefault="00546477" w:rsidP="00546477">
            <w:pPr>
              <w:pStyle w:val="a9"/>
              <w:overflowPunct w:val="0"/>
              <w:spacing w:line="340" w:lineRule="exact"/>
              <w:ind w:left="432" w:hangingChars="180" w:hanging="432"/>
              <w:rPr>
                <w:rFonts w:ascii="Arial" w:eastAsia="微軟正黑體" w:hAnsi="Arial"/>
                <w:szCs w:val="24"/>
              </w:rPr>
            </w:pPr>
            <w:r w:rsidRPr="00587F7A">
              <w:rPr>
                <w:rFonts w:ascii="Arial" w:eastAsia="微軟正黑體" w:hAnsi="Arial"/>
                <w:szCs w:val="24"/>
              </w:rPr>
              <w:t xml:space="preserve">(3) </w:t>
            </w:r>
            <w:r w:rsidRPr="00587F7A">
              <w:rPr>
                <w:rFonts w:ascii="Arial" w:eastAsia="微軟正黑體" w:hAnsi="Arial" w:hint="eastAsia"/>
                <w:szCs w:val="24"/>
              </w:rPr>
              <w:t>進口液化天然氣以公噸表示之數量，自</w:t>
            </w:r>
            <w:r w:rsidRPr="00587F7A">
              <w:rPr>
                <w:rFonts w:ascii="Arial" w:eastAsia="微軟正黑體" w:hAnsi="Arial"/>
                <w:szCs w:val="24"/>
              </w:rPr>
              <w:t>95</w:t>
            </w:r>
            <w:r w:rsidRPr="00587F7A">
              <w:rPr>
                <w:rFonts w:ascii="Arial" w:eastAsia="微軟正黑體" w:hAnsi="Arial" w:hint="eastAsia"/>
                <w:szCs w:val="24"/>
              </w:rPr>
              <w:t>年起為中油實際進口公噸數量，此前則為由公秉換算之公噸數。</w:t>
            </w:r>
          </w:p>
          <w:p w14:paraId="729E04E6" w14:textId="77777777" w:rsidR="00546477" w:rsidRPr="00587F7A" w:rsidRDefault="00546477" w:rsidP="00546477">
            <w:pPr>
              <w:pStyle w:val="a9"/>
              <w:overflowPunct w:val="0"/>
              <w:spacing w:line="340" w:lineRule="exact"/>
              <w:ind w:left="432" w:hangingChars="180" w:hanging="432"/>
              <w:rPr>
                <w:rFonts w:ascii="Arial" w:eastAsia="微軟正黑體" w:hAnsi="Arial"/>
                <w:szCs w:val="24"/>
              </w:rPr>
            </w:pPr>
            <w:r w:rsidRPr="00587F7A">
              <w:rPr>
                <w:rFonts w:ascii="Arial" w:eastAsia="微軟正黑體" w:hAnsi="Arial"/>
                <w:szCs w:val="24"/>
              </w:rPr>
              <w:t xml:space="preserve">(4) </w:t>
            </w:r>
            <w:r w:rsidRPr="00587F7A">
              <w:rPr>
                <w:rFonts w:ascii="Arial" w:eastAsia="微軟正黑體" w:hAnsi="Arial" w:hint="eastAsia"/>
                <w:szCs w:val="24"/>
              </w:rPr>
              <w:t>由於</w:t>
            </w:r>
            <w:r w:rsidRPr="00587F7A">
              <w:rPr>
                <w:rFonts w:ascii="Arial" w:eastAsia="微軟正黑體" w:hAnsi="Arial"/>
                <w:szCs w:val="24"/>
              </w:rPr>
              <w:t>OECD/IEA</w:t>
            </w:r>
            <w:r w:rsidRPr="00587F7A">
              <w:rPr>
                <w:rFonts w:ascii="Arial" w:eastAsia="微軟正黑體" w:hAnsi="Arial" w:hint="eastAsia"/>
                <w:szCs w:val="24"/>
              </w:rPr>
              <w:t>平衡表是以各能源</w:t>
            </w:r>
            <w:proofErr w:type="gramStart"/>
            <w:r w:rsidRPr="00587F7A">
              <w:rPr>
                <w:rFonts w:ascii="Arial" w:eastAsia="微軟正黑體" w:hAnsi="Arial" w:hint="eastAsia"/>
                <w:szCs w:val="24"/>
              </w:rPr>
              <w:t>產品淨熱值</w:t>
            </w:r>
            <w:proofErr w:type="gramEnd"/>
            <w:r w:rsidRPr="00587F7A">
              <w:rPr>
                <w:rFonts w:ascii="Arial" w:eastAsia="微軟正黑體" w:hAnsi="Arial"/>
                <w:szCs w:val="24"/>
              </w:rPr>
              <w:t>(net heating value)</w:t>
            </w:r>
            <w:r w:rsidRPr="00587F7A">
              <w:rPr>
                <w:rFonts w:ascii="Arial" w:eastAsia="微軟正黑體" w:hAnsi="Arial" w:hint="eastAsia"/>
                <w:szCs w:val="24"/>
              </w:rPr>
              <w:t>換算為公噸油當量，</w:t>
            </w:r>
            <w:proofErr w:type="gramStart"/>
            <w:r w:rsidRPr="00587F7A">
              <w:rPr>
                <w:rFonts w:ascii="Arial" w:eastAsia="微軟正黑體" w:hAnsi="Arial" w:hint="eastAsia"/>
                <w:szCs w:val="24"/>
              </w:rPr>
              <w:t>爰</w:t>
            </w:r>
            <w:proofErr w:type="gramEnd"/>
            <w:r w:rsidRPr="00587F7A">
              <w:rPr>
                <w:rFonts w:ascii="Arial" w:eastAsia="微軟正黑體" w:hAnsi="Arial" w:hint="eastAsia"/>
                <w:szCs w:val="24"/>
              </w:rPr>
              <w:t>自</w:t>
            </w:r>
            <w:r w:rsidRPr="00587F7A">
              <w:rPr>
                <w:rFonts w:ascii="Arial" w:eastAsia="微軟正黑體" w:hAnsi="Arial"/>
                <w:szCs w:val="24"/>
              </w:rPr>
              <w:t>99</w:t>
            </w:r>
            <w:r w:rsidRPr="00587F7A">
              <w:rPr>
                <w:rFonts w:ascii="Arial" w:eastAsia="微軟正黑體" w:hAnsi="Arial" w:hint="eastAsia"/>
                <w:szCs w:val="24"/>
              </w:rPr>
              <w:t>年出版平衡表依中油公司實測數據，將自產天然氣及進口液化天然氣熱值，分別改為</w:t>
            </w:r>
            <w:r w:rsidRPr="00587F7A">
              <w:rPr>
                <w:rFonts w:ascii="Arial" w:eastAsia="微軟正黑體" w:hAnsi="Arial"/>
                <w:szCs w:val="24"/>
              </w:rPr>
              <w:t>8,000</w:t>
            </w:r>
            <w:r w:rsidRPr="00587F7A">
              <w:rPr>
                <w:rFonts w:ascii="Arial" w:eastAsia="微軟正黑體" w:hAnsi="Arial" w:hint="eastAsia"/>
                <w:szCs w:val="24"/>
              </w:rPr>
              <w:t>千卡</w:t>
            </w:r>
            <w:r w:rsidRPr="00587F7A">
              <w:rPr>
                <w:rFonts w:ascii="Arial" w:eastAsia="微軟正黑體" w:hAnsi="Arial"/>
                <w:szCs w:val="24"/>
              </w:rPr>
              <w:t>/</w:t>
            </w:r>
            <w:r w:rsidRPr="00587F7A">
              <w:rPr>
                <w:rFonts w:ascii="Arial" w:eastAsia="微軟正黑體" w:hAnsi="Arial" w:hint="eastAsia"/>
                <w:szCs w:val="24"/>
              </w:rPr>
              <w:t>立方公尺及</w:t>
            </w:r>
            <w:r w:rsidRPr="00587F7A">
              <w:rPr>
                <w:rFonts w:ascii="Arial" w:eastAsia="微軟正黑體" w:hAnsi="Arial"/>
                <w:szCs w:val="24"/>
              </w:rPr>
              <w:t>9,000</w:t>
            </w:r>
            <w:r w:rsidRPr="00587F7A">
              <w:rPr>
                <w:rFonts w:ascii="Arial" w:eastAsia="微軟正黑體" w:hAnsi="Arial" w:hint="eastAsia"/>
                <w:szCs w:val="24"/>
              </w:rPr>
              <w:t>千卡</w:t>
            </w:r>
            <w:r w:rsidRPr="00587F7A">
              <w:rPr>
                <w:rFonts w:ascii="Arial" w:eastAsia="微軟正黑體" w:hAnsi="Arial"/>
                <w:szCs w:val="24"/>
              </w:rPr>
              <w:t>/</w:t>
            </w:r>
            <w:r w:rsidRPr="00587F7A">
              <w:rPr>
                <w:rFonts w:ascii="Arial" w:eastAsia="微軟正黑體" w:hAnsi="Arial" w:hint="eastAsia"/>
                <w:szCs w:val="24"/>
              </w:rPr>
              <w:t>立方公尺〈皆為淨熱值〉，並以此做為換算基礎。</w:t>
            </w:r>
          </w:p>
        </w:tc>
      </w:tr>
      <w:tr w:rsidR="006F7470" w:rsidRPr="00587F7A" w14:paraId="00C05D20" w14:textId="77777777" w:rsidTr="00174B99">
        <w:tc>
          <w:tcPr>
            <w:tcW w:w="9044" w:type="dxa"/>
            <w:tcBorders>
              <w:top w:val="single" w:sz="4" w:space="0" w:color="auto"/>
              <w:left w:val="single" w:sz="4" w:space="0" w:color="auto"/>
              <w:bottom w:val="nil"/>
              <w:right w:val="single" w:sz="4" w:space="0" w:color="auto"/>
            </w:tcBorders>
            <w:hideMark/>
          </w:tcPr>
          <w:p w14:paraId="28D83181" w14:textId="77777777" w:rsidR="00546477" w:rsidRPr="00587F7A" w:rsidRDefault="00546477" w:rsidP="00174B99">
            <w:pPr>
              <w:pStyle w:val="a9"/>
              <w:overflowPunct w:val="0"/>
              <w:spacing w:line="340" w:lineRule="exact"/>
              <w:ind w:left="2880" w:hangingChars="1200" w:hanging="2880"/>
              <w:rPr>
                <w:rFonts w:ascii="Arial" w:eastAsia="微軟正黑體" w:hAnsi="Arial"/>
                <w:b/>
                <w:bCs/>
                <w:szCs w:val="24"/>
              </w:rPr>
            </w:pPr>
            <w:r w:rsidRPr="00587F7A">
              <w:rPr>
                <w:rFonts w:ascii="Arial" w:eastAsia="微軟正黑體" w:hAnsi="Arial" w:hint="eastAsia"/>
                <w:b/>
                <w:bCs/>
                <w:szCs w:val="24"/>
              </w:rPr>
              <w:t xml:space="preserve">4. </w:t>
            </w:r>
            <w:r w:rsidRPr="00587F7A">
              <w:rPr>
                <w:rFonts w:ascii="Arial" w:eastAsia="微軟正黑體" w:hAnsi="Arial" w:hint="eastAsia"/>
                <w:b/>
                <w:bCs/>
                <w:szCs w:val="24"/>
              </w:rPr>
              <w:t>生質能及廢棄物</w:t>
            </w:r>
          </w:p>
          <w:p w14:paraId="08EFF856" w14:textId="77777777" w:rsidR="00546477" w:rsidRPr="00587F7A" w:rsidRDefault="00546477" w:rsidP="00174B99">
            <w:pPr>
              <w:pStyle w:val="a9"/>
              <w:overflowPunct w:val="0"/>
              <w:spacing w:line="340" w:lineRule="exact"/>
              <w:ind w:leftChars="150" w:left="3240" w:hangingChars="1200" w:hanging="2880"/>
              <w:rPr>
                <w:rFonts w:ascii="Arial" w:eastAsia="微軟正黑體" w:hAnsi="Arial"/>
                <w:szCs w:val="24"/>
              </w:rPr>
            </w:pPr>
            <w:r w:rsidRPr="00587F7A">
              <w:rPr>
                <w:rFonts w:ascii="Arial" w:eastAsia="微軟正黑體" w:hAnsi="Arial"/>
                <w:szCs w:val="24"/>
              </w:rPr>
              <w:t>Column 40</w:t>
            </w:r>
            <w:r w:rsidRPr="00587F7A">
              <w:rPr>
                <w:rFonts w:ascii="Arial" w:eastAsia="微軟正黑體" w:hAnsi="Arial" w:hint="eastAsia"/>
                <w:szCs w:val="24"/>
              </w:rPr>
              <w:t>（生質能及廢棄物）</w:t>
            </w:r>
          </w:p>
          <w:p w14:paraId="79169FE1" w14:textId="77777777" w:rsidR="00546477" w:rsidRPr="00587F7A" w:rsidRDefault="00546477" w:rsidP="00174B99">
            <w:pPr>
              <w:pStyle w:val="a9"/>
              <w:overflowPunct w:val="0"/>
              <w:spacing w:line="340" w:lineRule="exact"/>
              <w:ind w:leftChars="150" w:left="3240" w:hangingChars="1200" w:hanging="2880"/>
              <w:rPr>
                <w:rFonts w:ascii="Arial" w:eastAsia="微軟正黑體" w:hAnsi="Arial"/>
                <w:szCs w:val="24"/>
              </w:rPr>
            </w:pPr>
            <w:r w:rsidRPr="00587F7A">
              <w:rPr>
                <w:rFonts w:ascii="Arial" w:eastAsia="微軟正黑體" w:hAnsi="Arial" w:hint="eastAsia"/>
                <w:szCs w:val="24"/>
              </w:rPr>
              <w:t>＝</w:t>
            </w:r>
            <w:r w:rsidRPr="00587F7A">
              <w:rPr>
                <w:rFonts w:ascii="Arial" w:eastAsia="微軟正黑體" w:hAnsi="Arial"/>
                <w:szCs w:val="24"/>
              </w:rPr>
              <w:t>Col.41</w:t>
            </w:r>
            <w:r w:rsidRPr="00587F7A">
              <w:rPr>
                <w:rFonts w:ascii="Arial" w:eastAsia="微軟正黑體" w:hAnsi="Arial" w:hint="eastAsia"/>
                <w:szCs w:val="24"/>
              </w:rPr>
              <w:t>（生質能）＋</w:t>
            </w:r>
            <w:r w:rsidRPr="00587F7A">
              <w:rPr>
                <w:rFonts w:ascii="Arial" w:eastAsia="微軟正黑體" w:hAnsi="Arial"/>
                <w:szCs w:val="24"/>
              </w:rPr>
              <w:t>Col.45</w:t>
            </w:r>
            <w:r w:rsidRPr="00587F7A">
              <w:rPr>
                <w:rFonts w:ascii="Arial" w:eastAsia="微軟正黑體" w:hAnsi="Arial" w:hint="eastAsia"/>
                <w:szCs w:val="24"/>
              </w:rPr>
              <w:t>（廢棄物）</w:t>
            </w:r>
          </w:p>
          <w:p w14:paraId="7400741F" w14:textId="77777777" w:rsidR="00DA526A" w:rsidRPr="00587F7A" w:rsidRDefault="00546477" w:rsidP="00174B99">
            <w:pPr>
              <w:pStyle w:val="a9"/>
              <w:overflowPunct w:val="0"/>
              <w:spacing w:line="340" w:lineRule="exact"/>
              <w:ind w:leftChars="150" w:left="3240" w:hangingChars="1200" w:hanging="2880"/>
              <w:rPr>
                <w:rFonts w:ascii="Arial" w:eastAsia="微軟正黑體" w:hAnsi="Arial"/>
                <w:szCs w:val="24"/>
              </w:rPr>
            </w:pPr>
            <w:r w:rsidRPr="00587F7A">
              <w:rPr>
                <w:rFonts w:ascii="Arial" w:eastAsia="微軟正黑體" w:hAnsi="Arial"/>
                <w:szCs w:val="24"/>
              </w:rPr>
              <w:t>Column 41</w:t>
            </w:r>
            <w:r w:rsidRPr="00587F7A">
              <w:rPr>
                <w:rFonts w:ascii="Arial" w:eastAsia="微軟正黑體" w:hAnsi="Arial" w:hint="eastAsia"/>
                <w:szCs w:val="24"/>
              </w:rPr>
              <w:t>（生質能）</w:t>
            </w:r>
          </w:p>
          <w:p w14:paraId="5073ACFE" w14:textId="77777777" w:rsidR="00546477" w:rsidRPr="00587F7A" w:rsidRDefault="00546477" w:rsidP="00174B99">
            <w:pPr>
              <w:pStyle w:val="a9"/>
              <w:overflowPunct w:val="0"/>
              <w:spacing w:line="340" w:lineRule="exact"/>
              <w:ind w:leftChars="150" w:left="3240" w:hangingChars="1200" w:hanging="2880"/>
              <w:rPr>
                <w:rFonts w:ascii="Arial" w:eastAsia="微軟正黑體" w:hAnsi="Arial"/>
                <w:szCs w:val="24"/>
              </w:rPr>
            </w:pPr>
            <w:r w:rsidRPr="00587F7A">
              <w:rPr>
                <w:rFonts w:ascii="Arial" w:eastAsia="微軟正黑體" w:hAnsi="Arial" w:hint="eastAsia"/>
                <w:szCs w:val="24"/>
                <w:u w:val="single"/>
              </w:rPr>
              <w:t>＝</w:t>
            </w:r>
            <w:r w:rsidRPr="00587F7A">
              <w:rPr>
                <w:rFonts w:ascii="Arial" w:eastAsia="微軟正黑體" w:hAnsi="Arial"/>
                <w:szCs w:val="24"/>
                <w:u w:val="single"/>
              </w:rPr>
              <w:t>Col.42</w:t>
            </w:r>
            <w:r w:rsidRPr="00587F7A">
              <w:rPr>
                <w:rFonts w:ascii="Arial" w:eastAsia="微軟正黑體" w:hAnsi="Arial" w:hint="eastAsia"/>
                <w:szCs w:val="24"/>
                <w:u w:val="single"/>
              </w:rPr>
              <w:t>（固態生質能）＋</w:t>
            </w:r>
            <w:r w:rsidRPr="00587F7A">
              <w:rPr>
                <w:rFonts w:ascii="Arial" w:eastAsia="微軟正黑體" w:hAnsi="Arial"/>
                <w:szCs w:val="24"/>
                <w:u w:val="single"/>
              </w:rPr>
              <w:t>Col.43</w:t>
            </w:r>
            <w:r w:rsidRPr="00587F7A">
              <w:rPr>
                <w:rFonts w:ascii="Arial" w:eastAsia="微軟正黑體" w:hAnsi="Arial" w:hint="eastAsia"/>
                <w:szCs w:val="24"/>
                <w:u w:val="single"/>
              </w:rPr>
              <w:t>（液態生質能）＋</w:t>
            </w:r>
            <w:r w:rsidRPr="00587F7A">
              <w:rPr>
                <w:rFonts w:ascii="Arial" w:eastAsia="微軟正黑體" w:hAnsi="Arial"/>
                <w:szCs w:val="24"/>
                <w:u w:val="single"/>
              </w:rPr>
              <w:t>Col.44</w:t>
            </w:r>
            <w:r w:rsidRPr="00587F7A">
              <w:rPr>
                <w:rFonts w:ascii="Arial" w:eastAsia="微軟正黑體" w:hAnsi="Arial" w:hint="eastAsia"/>
                <w:szCs w:val="24"/>
                <w:u w:val="single"/>
              </w:rPr>
              <w:t>（氣態生質能）</w:t>
            </w:r>
            <w:r w:rsidR="00CA58A4" w:rsidRPr="00587F7A">
              <w:rPr>
                <w:rFonts w:ascii="Arial" w:eastAsia="微軟正黑體" w:hAnsi="Arial" w:hint="eastAsia"/>
                <w:szCs w:val="24"/>
                <w:u w:val="single"/>
              </w:rPr>
              <w:t xml:space="preserve">     </w:t>
            </w:r>
          </w:p>
        </w:tc>
      </w:tr>
      <w:tr w:rsidR="006F7470" w:rsidRPr="00587F7A" w14:paraId="73E08A21" w14:textId="77777777" w:rsidTr="00174B99">
        <w:tc>
          <w:tcPr>
            <w:tcW w:w="9044" w:type="dxa"/>
            <w:tcBorders>
              <w:top w:val="nil"/>
              <w:left w:val="single" w:sz="4" w:space="0" w:color="auto"/>
              <w:bottom w:val="single" w:sz="4" w:space="0" w:color="auto"/>
              <w:right w:val="single" w:sz="4" w:space="0" w:color="auto"/>
            </w:tcBorders>
            <w:hideMark/>
          </w:tcPr>
          <w:p w14:paraId="6EC147B9" w14:textId="77777777" w:rsidR="00546477" w:rsidRPr="00587F7A" w:rsidRDefault="00546477" w:rsidP="00546477">
            <w:pPr>
              <w:pStyle w:val="a9"/>
              <w:overflowPunct w:val="0"/>
              <w:spacing w:line="340" w:lineRule="exact"/>
              <w:ind w:left="432" w:hangingChars="180" w:hanging="432"/>
              <w:rPr>
                <w:rFonts w:ascii="Arial" w:eastAsia="微軟正黑體" w:hAnsi="Arial"/>
                <w:szCs w:val="24"/>
              </w:rPr>
            </w:pPr>
            <w:r w:rsidRPr="00587F7A">
              <w:rPr>
                <w:rFonts w:ascii="Arial" w:eastAsia="微軟正黑體" w:hAnsi="Arial"/>
                <w:szCs w:val="24"/>
              </w:rPr>
              <w:t xml:space="preserve">(1) </w:t>
            </w:r>
            <w:r w:rsidRPr="00587F7A">
              <w:rPr>
                <w:rFonts w:ascii="Arial" w:eastAsia="微軟正黑體" w:hAnsi="Arial" w:hint="eastAsia"/>
                <w:szCs w:val="24"/>
              </w:rPr>
              <w:t>固態生質能包含用於汽電共生之蔗渣、</w:t>
            </w:r>
            <w:proofErr w:type="gramStart"/>
            <w:r w:rsidRPr="00587F7A">
              <w:rPr>
                <w:rFonts w:ascii="Arial" w:eastAsia="微軟正黑體" w:hAnsi="Arial" w:hint="eastAsia"/>
                <w:szCs w:val="24"/>
              </w:rPr>
              <w:t>黑液</w:t>
            </w:r>
            <w:proofErr w:type="gramEnd"/>
            <w:r w:rsidR="008B5DA0" w:rsidRPr="00587F7A">
              <w:rPr>
                <w:rFonts w:ascii="Arial" w:eastAsia="微軟正黑體" w:hAnsi="Arial" w:hint="eastAsia"/>
                <w:szCs w:val="24"/>
              </w:rPr>
              <w:t>、</w:t>
            </w:r>
            <w:r w:rsidRPr="00587F7A">
              <w:rPr>
                <w:rFonts w:ascii="Arial" w:eastAsia="微軟正黑體" w:hAnsi="Arial" w:hint="eastAsia"/>
                <w:szCs w:val="24"/>
              </w:rPr>
              <w:t>稻殼、污泥</w:t>
            </w:r>
            <w:proofErr w:type="gramStart"/>
            <w:r w:rsidRPr="00587F7A">
              <w:rPr>
                <w:rFonts w:ascii="Arial" w:eastAsia="微軟正黑體" w:hAnsi="Arial" w:hint="eastAsia"/>
                <w:szCs w:val="24"/>
              </w:rPr>
              <w:t>及濾餅</w:t>
            </w:r>
            <w:proofErr w:type="gramEnd"/>
            <w:r w:rsidRPr="00587F7A">
              <w:rPr>
                <w:rFonts w:ascii="Arial" w:eastAsia="微軟正黑體" w:hAnsi="Arial" w:hint="eastAsia"/>
                <w:szCs w:val="24"/>
              </w:rPr>
              <w:t>。</w:t>
            </w:r>
          </w:p>
          <w:p w14:paraId="07E97FC5" w14:textId="77777777" w:rsidR="00546477" w:rsidRPr="00587F7A" w:rsidRDefault="00546477" w:rsidP="00546477">
            <w:pPr>
              <w:pStyle w:val="a9"/>
              <w:overflowPunct w:val="0"/>
              <w:spacing w:line="340" w:lineRule="exact"/>
              <w:ind w:left="432" w:hangingChars="180" w:hanging="432"/>
              <w:rPr>
                <w:rFonts w:ascii="Arial" w:eastAsia="微軟正黑體" w:hAnsi="Arial"/>
                <w:szCs w:val="24"/>
              </w:rPr>
            </w:pPr>
            <w:r w:rsidRPr="00587F7A">
              <w:rPr>
                <w:rFonts w:ascii="Arial" w:eastAsia="微軟正黑體" w:hAnsi="Arial"/>
                <w:szCs w:val="24"/>
              </w:rPr>
              <w:t xml:space="preserve">(2) </w:t>
            </w:r>
            <w:r w:rsidRPr="00587F7A">
              <w:rPr>
                <w:rFonts w:ascii="Arial" w:eastAsia="微軟正黑體" w:hAnsi="Arial" w:hint="eastAsia"/>
                <w:szCs w:val="24"/>
              </w:rPr>
              <w:t>液態生質能包含生質柴油、生質酒精及生質燃料油。</w:t>
            </w:r>
          </w:p>
          <w:p w14:paraId="23D75573" w14:textId="77777777" w:rsidR="00546477" w:rsidRPr="00587F7A" w:rsidRDefault="00546477" w:rsidP="00546477">
            <w:pPr>
              <w:pStyle w:val="a9"/>
              <w:overflowPunct w:val="0"/>
              <w:spacing w:line="340" w:lineRule="exact"/>
              <w:ind w:left="432" w:hangingChars="180" w:hanging="432"/>
              <w:rPr>
                <w:rFonts w:ascii="Arial" w:eastAsia="微軟正黑體" w:hAnsi="Arial"/>
                <w:szCs w:val="24"/>
              </w:rPr>
            </w:pPr>
            <w:r w:rsidRPr="00587F7A">
              <w:rPr>
                <w:rFonts w:ascii="Arial" w:eastAsia="微軟正黑體" w:hAnsi="Arial"/>
                <w:szCs w:val="24"/>
              </w:rPr>
              <w:t xml:space="preserve">(3) </w:t>
            </w:r>
            <w:r w:rsidRPr="00587F7A">
              <w:rPr>
                <w:rFonts w:ascii="Arial" w:eastAsia="微軟正黑體" w:hAnsi="Arial" w:hint="eastAsia"/>
                <w:szCs w:val="24"/>
              </w:rPr>
              <w:t>氣態生質能為垃圾掩埋場及畜牧場所產生之沼氣，主要用於汽電共生。</w:t>
            </w:r>
          </w:p>
          <w:p w14:paraId="16F5EF0D" w14:textId="77777777" w:rsidR="00546477" w:rsidRPr="00587F7A" w:rsidRDefault="00546477" w:rsidP="00546477">
            <w:pPr>
              <w:pStyle w:val="a9"/>
              <w:overflowPunct w:val="0"/>
              <w:spacing w:line="340" w:lineRule="exact"/>
              <w:ind w:left="432" w:hangingChars="180" w:hanging="432"/>
              <w:rPr>
                <w:rFonts w:ascii="Arial" w:eastAsia="微軟正黑體" w:hAnsi="Arial"/>
                <w:szCs w:val="24"/>
              </w:rPr>
            </w:pPr>
            <w:r w:rsidRPr="00587F7A">
              <w:rPr>
                <w:rFonts w:ascii="Arial" w:eastAsia="微軟正黑體" w:hAnsi="Arial"/>
                <w:szCs w:val="24"/>
              </w:rPr>
              <w:t xml:space="preserve">(4) </w:t>
            </w:r>
            <w:r w:rsidRPr="00587F7A">
              <w:rPr>
                <w:rFonts w:ascii="Arial" w:eastAsia="微軟正黑體" w:hAnsi="Arial" w:hint="eastAsia"/>
                <w:szCs w:val="24"/>
              </w:rPr>
              <w:t>廢棄物包含用於汽電共生之城鎮廢棄物及工業廢棄物。</w:t>
            </w:r>
          </w:p>
        </w:tc>
      </w:tr>
      <w:tr w:rsidR="006F7470" w:rsidRPr="00587F7A" w14:paraId="50C4D835" w14:textId="77777777" w:rsidTr="00174B99">
        <w:trPr>
          <w:trHeight w:val="20"/>
        </w:trPr>
        <w:tc>
          <w:tcPr>
            <w:tcW w:w="9044" w:type="dxa"/>
            <w:tcBorders>
              <w:top w:val="single" w:sz="4" w:space="0" w:color="auto"/>
              <w:left w:val="single" w:sz="4" w:space="0" w:color="auto"/>
              <w:bottom w:val="nil"/>
              <w:right w:val="single" w:sz="4" w:space="0" w:color="auto"/>
            </w:tcBorders>
          </w:tcPr>
          <w:p w14:paraId="08200DFA" w14:textId="77777777" w:rsidR="00546477" w:rsidRPr="00587F7A" w:rsidRDefault="00546477" w:rsidP="00546477">
            <w:pPr>
              <w:pStyle w:val="a9"/>
              <w:overflowPunct w:val="0"/>
              <w:spacing w:line="340" w:lineRule="exact"/>
              <w:ind w:left="432" w:hangingChars="180" w:hanging="432"/>
              <w:rPr>
                <w:rFonts w:ascii="Arial" w:eastAsia="微軟正黑體" w:hAnsi="Arial"/>
                <w:b/>
                <w:bCs/>
                <w:szCs w:val="24"/>
              </w:rPr>
            </w:pPr>
            <w:r w:rsidRPr="00587F7A">
              <w:rPr>
                <w:rFonts w:ascii="Arial" w:eastAsia="微軟正黑體" w:hAnsi="Arial" w:hint="eastAsia"/>
                <w:b/>
                <w:bCs/>
                <w:szCs w:val="24"/>
              </w:rPr>
              <w:t xml:space="preserve">5. </w:t>
            </w:r>
            <w:r w:rsidRPr="00587F7A">
              <w:rPr>
                <w:rFonts w:ascii="Arial" w:eastAsia="微軟正黑體" w:hAnsi="Arial" w:hint="eastAsia"/>
                <w:b/>
                <w:bCs/>
                <w:szCs w:val="24"/>
              </w:rPr>
              <w:t>電力</w:t>
            </w:r>
          </w:p>
        </w:tc>
      </w:tr>
      <w:tr w:rsidR="006F7470" w:rsidRPr="00587F7A" w14:paraId="29178436" w14:textId="77777777" w:rsidTr="00174B99">
        <w:trPr>
          <w:trHeight w:val="20"/>
        </w:trPr>
        <w:tc>
          <w:tcPr>
            <w:tcW w:w="9044" w:type="dxa"/>
            <w:tcBorders>
              <w:top w:val="nil"/>
              <w:left w:val="single" w:sz="4" w:space="0" w:color="auto"/>
              <w:bottom w:val="single" w:sz="4" w:space="0" w:color="auto"/>
              <w:right w:val="single" w:sz="4" w:space="0" w:color="auto"/>
            </w:tcBorders>
            <w:hideMark/>
          </w:tcPr>
          <w:p w14:paraId="2AA73F6C" w14:textId="77777777" w:rsidR="00546477" w:rsidRPr="00587F7A" w:rsidRDefault="00546477" w:rsidP="00546477">
            <w:pPr>
              <w:pStyle w:val="a9"/>
              <w:overflowPunct w:val="0"/>
              <w:spacing w:line="340" w:lineRule="exact"/>
              <w:ind w:left="432" w:hangingChars="180" w:hanging="432"/>
              <w:rPr>
                <w:rFonts w:ascii="Arial" w:eastAsia="微軟正黑體" w:hAnsi="Arial"/>
                <w:szCs w:val="24"/>
              </w:rPr>
            </w:pPr>
            <w:r w:rsidRPr="00587F7A">
              <w:rPr>
                <w:rFonts w:ascii="Arial" w:eastAsia="微軟正黑體" w:hAnsi="Arial"/>
                <w:szCs w:val="24"/>
              </w:rPr>
              <w:t>(1) 107</w:t>
            </w:r>
            <w:r w:rsidRPr="00587F7A">
              <w:rPr>
                <w:rFonts w:ascii="Arial" w:eastAsia="微軟正黑體" w:hAnsi="Arial" w:hint="eastAsia"/>
                <w:szCs w:val="24"/>
              </w:rPr>
              <w:t>年能源平衡表改版，將</w:t>
            </w:r>
            <w:r w:rsidR="008B5DA0" w:rsidRPr="00587F7A">
              <w:rPr>
                <w:rFonts w:ascii="Arial" w:eastAsia="微軟正黑體" w:hAnsi="Arial" w:hint="eastAsia"/>
                <w:szCs w:val="24"/>
                <w:u w:val="single"/>
              </w:rPr>
              <w:t>Col.46</w:t>
            </w:r>
            <w:r w:rsidR="008B5DA0" w:rsidRPr="00587F7A">
              <w:rPr>
                <w:rFonts w:ascii="Arial" w:eastAsia="微軟正黑體" w:hAnsi="Arial" w:hint="eastAsia"/>
                <w:szCs w:val="24"/>
                <w:u w:val="single"/>
              </w:rPr>
              <w:t>（核能）</w:t>
            </w:r>
            <w:r w:rsidRPr="00587F7A">
              <w:rPr>
                <w:rFonts w:ascii="Arial" w:eastAsia="微軟正黑體" w:hAnsi="Arial" w:hint="eastAsia"/>
                <w:szCs w:val="24"/>
              </w:rPr>
              <w:t>、</w:t>
            </w:r>
            <w:r w:rsidR="008B5DA0" w:rsidRPr="00587F7A">
              <w:rPr>
                <w:rFonts w:ascii="Arial" w:eastAsia="微軟正黑體" w:hAnsi="Arial" w:hint="eastAsia"/>
                <w:szCs w:val="24"/>
                <w:u w:val="single"/>
              </w:rPr>
              <w:t>Col.47</w:t>
            </w:r>
            <w:r w:rsidR="008B5DA0" w:rsidRPr="00587F7A">
              <w:rPr>
                <w:rFonts w:ascii="Arial" w:eastAsia="微軟正黑體" w:hAnsi="Arial" w:hint="eastAsia"/>
                <w:szCs w:val="24"/>
                <w:u w:val="single"/>
              </w:rPr>
              <w:t>（水力）</w:t>
            </w:r>
            <w:r w:rsidRPr="00587F7A">
              <w:rPr>
                <w:rFonts w:ascii="Arial" w:eastAsia="微軟正黑體" w:hAnsi="Arial" w:hint="eastAsia"/>
                <w:szCs w:val="24"/>
              </w:rPr>
              <w:t>、</w:t>
            </w:r>
            <w:r w:rsidR="008B5DA0" w:rsidRPr="00587F7A">
              <w:rPr>
                <w:rFonts w:ascii="Arial" w:eastAsia="微軟正黑體" w:hAnsi="Arial" w:hint="eastAsia"/>
                <w:szCs w:val="24"/>
                <w:u w:val="single"/>
              </w:rPr>
              <w:t>Col.48</w:t>
            </w:r>
            <w:r w:rsidR="008B5DA0" w:rsidRPr="00587F7A">
              <w:rPr>
                <w:rFonts w:ascii="Arial" w:eastAsia="微軟正黑體" w:hAnsi="Arial" w:hint="eastAsia"/>
                <w:szCs w:val="24"/>
                <w:u w:val="single"/>
              </w:rPr>
              <w:t>（地熱）</w:t>
            </w:r>
            <w:r w:rsidRPr="00587F7A">
              <w:rPr>
                <w:rFonts w:ascii="Arial" w:eastAsia="微軟正黑體" w:hAnsi="Arial" w:hint="eastAsia"/>
                <w:szCs w:val="24"/>
              </w:rPr>
              <w:t>、</w:t>
            </w:r>
            <w:r w:rsidR="0076360A" w:rsidRPr="00587F7A">
              <w:rPr>
                <w:rFonts w:ascii="Arial" w:eastAsia="微軟正黑體" w:hAnsi="Arial" w:hint="eastAsia"/>
                <w:szCs w:val="24"/>
                <w:u w:val="single"/>
              </w:rPr>
              <w:t>Col.49</w:t>
            </w:r>
            <w:r w:rsidR="0076360A" w:rsidRPr="00587F7A">
              <w:rPr>
                <w:rFonts w:ascii="Arial" w:eastAsia="微軟正黑體" w:hAnsi="Arial" w:hint="eastAsia"/>
                <w:szCs w:val="24"/>
                <w:u w:val="single"/>
              </w:rPr>
              <w:t>（太陽光電）</w:t>
            </w:r>
            <w:r w:rsidRPr="00587F7A">
              <w:rPr>
                <w:rFonts w:ascii="Arial" w:eastAsia="微軟正黑體" w:hAnsi="Arial" w:hint="eastAsia"/>
                <w:szCs w:val="24"/>
              </w:rPr>
              <w:t>、</w:t>
            </w:r>
            <w:r w:rsidR="0076360A" w:rsidRPr="00587F7A">
              <w:rPr>
                <w:rFonts w:ascii="Arial" w:eastAsia="微軟正黑體" w:hAnsi="Arial" w:hint="eastAsia"/>
                <w:szCs w:val="24"/>
                <w:u w:val="single"/>
              </w:rPr>
              <w:t>Col.50</w:t>
            </w:r>
            <w:r w:rsidR="0076360A" w:rsidRPr="00587F7A">
              <w:rPr>
                <w:rFonts w:ascii="Arial" w:eastAsia="微軟正黑體" w:hAnsi="Arial" w:hint="eastAsia"/>
                <w:szCs w:val="24"/>
                <w:u w:val="single"/>
              </w:rPr>
              <w:t>（風力）</w:t>
            </w:r>
            <w:r w:rsidRPr="00587F7A">
              <w:rPr>
                <w:rFonts w:ascii="Arial" w:eastAsia="微軟正黑體" w:hAnsi="Arial" w:hint="eastAsia"/>
                <w:szCs w:val="24"/>
              </w:rPr>
              <w:t>等初級能源</w:t>
            </w:r>
            <w:proofErr w:type="gramStart"/>
            <w:r w:rsidRPr="00587F7A">
              <w:rPr>
                <w:rFonts w:ascii="Arial" w:eastAsia="微軟正黑體" w:hAnsi="Arial" w:hint="eastAsia"/>
                <w:szCs w:val="24"/>
              </w:rPr>
              <w:t>獨立列</w:t>
            </w:r>
            <w:proofErr w:type="gramEnd"/>
            <w:r w:rsidRPr="00587F7A">
              <w:rPr>
                <w:rFonts w:ascii="Arial" w:eastAsia="微軟正黑體" w:hAnsi="Arial" w:hint="eastAsia"/>
                <w:szCs w:val="24"/>
              </w:rPr>
              <w:t>示</w:t>
            </w:r>
            <w:r w:rsidR="0076360A" w:rsidRPr="00587F7A">
              <w:rPr>
                <w:rFonts w:ascii="Arial" w:eastAsia="微軟正黑體" w:hAnsi="Arial" w:hint="eastAsia"/>
                <w:szCs w:val="24"/>
              </w:rPr>
              <w:t>，</w:t>
            </w:r>
            <w:r w:rsidR="0076360A" w:rsidRPr="00587F7A">
              <w:rPr>
                <w:rFonts w:ascii="Arial" w:eastAsia="微軟正黑體" w:hAnsi="Arial" w:hint="eastAsia"/>
                <w:szCs w:val="24"/>
                <w:u w:val="single"/>
              </w:rPr>
              <w:t>Col.51</w:t>
            </w:r>
            <w:r w:rsidR="0076360A" w:rsidRPr="00587F7A">
              <w:rPr>
                <w:rFonts w:ascii="Arial" w:eastAsia="微軟正黑體" w:hAnsi="Arial" w:hint="eastAsia"/>
                <w:szCs w:val="24"/>
                <w:u w:val="single"/>
              </w:rPr>
              <w:t>（電力）</w:t>
            </w:r>
            <w:r w:rsidRPr="00587F7A">
              <w:rPr>
                <w:rFonts w:ascii="Arial" w:eastAsia="微軟正黑體" w:hAnsi="Arial" w:hint="eastAsia"/>
                <w:szCs w:val="24"/>
              </w:rPr>
              <w:t>僅記錄各類發電型態轉變產出（毛發電量）與消費量；其單位熱值由「邊際替代法（依單位發電能源投入推算）」，調整為「物理</w:t>
            </w:r>
            <w:proofErr w:type="gramStart"/>
            <w:r w:rsidRPr="00587F7A">
              <w:rPr>
                <w:rFonts w:ascii="Arial" w:eastAsia="微軟正黑體" w:hAnsi="Arial" w:hint="eastAsia"/>
                <w:szCs w:val="24"/>
              </w:rPr>
              <w:t>熱值法</w:t>
            </w:r>
            <w:proofErr w:type="gramEnd"/>
            <w:r w:rsidRPr="00587F7A">
              <w:rPr>
                <w:rFonts w:ascii="Arial" w:eastAsia="微軟正黑體" w:hAnsi="Arial" w:hint="eastAsia"/>
                <w:szCs w:val="24"/>
              </w:rPr>
              <w:t>（依電力物理熱值</w:t>
            </w:r>
            <w:r w:rsidRPr="00587F7A">
              <w:rPr>
                <w:rFonts w:ascii="Arial" w:eastAsia="微軟正黑體" w:hAnsi="Arial"/>
                <w:szCs w:val="24"/>
              </w:rPr>
              <w:t>860</w:t>
            </w:r>
            <w:r w:rsidRPr="00587F7A">
              <w:rPr>
                <w:rFonts w:ascii="Arial" w:eastAsia="微軟正黑體" w:hAnsi="Arial" w:hint="eastAsia"/>
                <w:szCs w:val="24"/>
              </w:rPr>
              <w:t>千卡</w:t>
            </w:r>
            <w:r w:rsidRPr="00587F7A">
              <w:rPr>
                <w:rFonts w:ascii="Arial" w:eastAsia="微軟正黑體" w:hAnsi="Arial"/>
                <w:szCs w:val="24"/>
              </w:rPr>
              <w:t>/</w:t>
            </w:r>
            <w:r w:rsidRPr="00587F7A">
              <w:rPr>
                <w:rFonts w:ascii="Arial" w:eastAsia="微軟正黑體" w:hAnsi="Arial" w:hint="eastAsia"/>
                <w:szCs w:val="24"/>
              </w:rPr>
              <w:t>度估算）」</w:t>
            </w:r>
          </w:p>
          <w:p w14:paraId="6D38E7BA" w14:textId="77777777" w:rsidR="00546477" w:rsidRPr="00587F7A" w:rsidRDefault="00546477" w:rsidP="00546477">
            <w:pPr>
              <w:pStyle w:val="a9"/>
              <w:overflowPunct w:val="0"/>
              <w:spacing w:line="340" w:lineRule="exact"/>
              <w:ind w:left="432" w:hangingChars="180" w:hanging="432"/>
              <w:rPr>
                <w:rFonts w:ascii="Arial" w:eastAsia="微軟正黑體" w:hAnsi="Arial"/>
                <w:szCs w:val="24"/>
              </w:rPr>
            </w:pPr>
            <w:r w:rsidRPr="00587F7A">
              <w:rPr>
                <w:rFonts w:ascii="Arial" w:eastAsia="微軟正黑體" w:hAnsi="Arial"/>
                <w:szCs w:val="24"/>
              </w:rPr>
              <w:t xml:space="preserve">(2) </w:t>
            </w:r>
            <w:r w:rsidRPr="00587F7A">
              <w:rPr>
                <w:rFonts w:ascii="Arial" w:eastAsia="微軟正黑體" w:hAnsi="Arial" w:hint="eastAsia"/>
                <w:szCs w:val="24"/>
              </w:rPr>
              <w:t>由於台電公司售電資料僅提供至小分類行業，故基本化學材料製造業下無基本化學工業、石油化工原料製造業及肥料製造業等</w:t>
            </w:r>
            <w:r w:rsidRPr="00587F7A">
              <w:rPr>
                <w:rFonts w:ascii="Arial" w:eastAsia="微軟正黑體" w:hAnsi="Arial"/>
                <w:szCs w:val="24"/>
              </w:rPr>
              <w:t>3</w:t>
            </w:r>
            <w:r w:rsidRPr="00587F7A">
              <w:rPr>
                <w:rFonts w:ascii="Arial" w:eastAsia="微軟正黑體" w:hAnsi="Arial" w:hint="eastAsia"/>
                <w:szCs w:val="24"/>
              </w:rPr>
              <w:t>項細分類行業用電資料。</w:t>
            </w:r>
          </w:p>
          <w:p w14:paraId="3B1EAE13" w14:textId="77777777" w:rsidR="00546477" w:rsidRPr="00587F7A" w:rsidRDefault="00546477" w:rsidP="00546477">
            <w:pPr>
              <w:pStyle w:val="a9"/>
              <w:overflowPunct w:val="0"/>
              <w:spacing w:line="340" w:lineRule="exact"/>
              <w:ind w:left="432" w:hangingChars="180" w:hanging="432"/>
              <w:rPr>
                <w:rFonts w:ascii="Arial" w:eastAsia="微軟正黑體" w:hAnsi="Arial"/>
                <w:szCs w:val="24"/>
              </w:rPr>
            </w:pPr>
            <w:r w:rsidRPr="00587F7A">
              <w:rPr>
                <w:rFonts w:ascii="Arial" w:eastAsia="微軟正黑體" w:hAnsi="Arial"/>
                <w:szCs w:val="24"/>
              </w:rPr>
              <w:t xml:space="preserve">(3) </w:t>
            </w:r>
            <w:r w:rsidRPr="00587F7A">
              <w:rPr>
                <w:rFonts w:ascii="Arial" w:eastAsia="微軟正黑體" w:hAnsi="Arial" w:hint="eastAsia"/>
                <w:szCs w:val="24"/>
              </w:rPr>
              <w:t>因台電行業別售電量資料，自</w:t>
            </w:r>
            <w:r w:rsidRPr="00587F7A">
              <w:rPr>
                <w:rFonts w:ascii="Arial" w:eastAsia="微軟正黑體" w:hAnsi="Arial"/>
                <w:szCs w:val="24"/>
              </w:rPr>
              <w:t>87</w:t>
            </w:r>
            <w:r w:rsidRPr="00587F7A">
              <w:rPr>
                <w:rFonts w:ascii="Arial" w:eastAsia="微軟正黑體" w:hAnsi="Arial" w:hint="eastAsia"/>
                <w:szCs w:val="24"/>
              </w:rPr>
              <w:t>年起分類較細，故</w:t>
            </w:r>
            <w:r w:rsidRPr="00587F7A">
              <w:rPr>
                <w:rFonts w:ascii="Arial" w:eastAsia="微軟正黑體" w:hAnsi="Arial"/>
                <w:szCs w:val="24"/>
              </w:rPr>
              <w:t>86</w:t>
            </w:r>
            <w:r w:rsidRPr="00587F7A">
              <w:rPr>
                <w:rFonts w:ascii="Arial" w:eastAsia="微軟正黑體" w:hAnsi="Arial" w:hint="eastAsia"/>
                <w:szCs w:val="24"/>
              </w:rPr>
              <w:t>年</w:t>
            </w:r>
            <w:r w:rsidR="00DA526A" w:rsidRPr="00587F7A">
              <w:rPr>
                <w:rFonts w:ascii="Arial" w:eastAsia="微軟正黑體" w:hAnsi="Arial" w:hint="eastAsia"/>
                <w:szCs w:val="24"/>
              </w:rPr>
              <w:t>（</w:t>
            </w:r>
            <w:r w:rsidRPr="00587F7A">
              <w:rPr>
                <w:rFonts w:ascii="Arial" w:eastAsia="微軟正黑體" w:hAnsi="Arial" w:hint="eastAsia"/>
                <w:szCs w:val="24"/>
              </w:rPr>
              <w:t>含</w:t>
            </w:r>
            <w:r w:rsidR="00DA526A" w:rsidRPr="00587F7A">
              <w:rPr>
                <w:rFonts w:ascii="Arial" w:eastAsia="微軟正黑體" w:hAnsi="Arial" w:hint="eastAsia"/>
                <w:szCs w:val="24"/>
              </w:rPr>
              <w:t>）</w:t>
            </w:r>
            <w:r w:rsidRPr="00587F7A">
              <w:rPr>
                <w:rFonts w:ascii="Arial" w:eastAsia="微軟正黑體" w:hAnsi="Arial" w:hint="eastAsia"/>
                <w:szCs w:val="24"/>
              </w:rPr>
              <w:t>以前服務業部門中批發及零售業、住宿及餐飲業、金融保險及不動產業、工商服務業、社會服務及個人服務業</w:t>
            </w:r>
            <w:r w:rsidRPr="00587F7A">
              <w:rPr>
                <w:rFonts w:ascii="Arial" w:eastAsia="微軟正黑體" w:hAnsi="Arial"/>
                <w:szCs w:val="24"/>
              </w:rPr>
              <w:t>5</w:t>
            </w:r>
            <w:r w:rsidRPr="00587F7A">
              <w:rPr>
                <w:rFonts w:ascii="Arial" w:eastAsia="微軟正黑體" w:hAnsi="Arial" w:hint="eastAsia"/>
                <w:szCs w:val="24"/>
              </w:rPr>
              <w:t>行業之電力消費量，係按</w:t>
            </w:r>
            <w:r w:rsidRPr="00587F7A">
              <w:rPr>
                <w:rFonts w:ascii="Arial" w:eastAsia="微軟正黑體" w:hAnsi="Arial"/>
                <w:szCs w:val="24"/>
              </w:rPr>
              <w:t>87</w:t>
            </w:r>
            <w:r w:rsidRPr="00587F7A">
              <w:rPr>
                <w:rFonts w:ascii="Arial" w:eastAsia="微軟正黑體" w:hAnsi="Arial" w:hint="eastAsia"/>
                <w:szCs w:val="24"/>
              </w:rPr>
              <w:t>、</w:t>
            </w:r>
            <w:r w:rsidRPr="00587F7A">
              <w:rPr>
                <w:rFonts w:ascii="Arial" w:eastAsia="微軟正黑體" w:hAnsi="Arial"/>
                <w:szCs w:val="24"/>
              </w:rPr>
              <w:t>88</w:t>
            </w:r>
            <w:r w:rsidRPr="00587F7A">
              <w:rPr>
                <w:rFonts w:ascii="Arial" w:eastAsia="微軟正黑體" w:hAnsi="Arial" w:hint="eastAsia"/>
                <w:szCs w:val="24"/>
              </w:rPr>
              <w:t>、</w:t>
            </w:r>
            <w:r w:rsidRPr="00587F7A">
              <w:rPr>
                <w:rFonts w:ascii="Arial" w:eastAsia="微軟正黑體" w:hAnsi="Arial"/>
                <w:szCs w:val="24"/>
              </w:rPr>
              <w:t>89</w:t>
            </w:r>
            <w:r w:rsidRPr="00587F7A">
              <w:rPr>
                <w:rFonts w:ascii="Arial" w:eastAsia="微軟正黑體" w:hAnsi="Arial" w:hint="eastAsia"/>
                <w:szCs w:val="24"/>
              </w:rPr>
              <w:t>年</w:t>
            </w:r>
            <w:r w:rsidRPr="00587F7A">
              <w:rPr>
                <w:rFonts w:ascii="Arial" w:eastAsia="微軟正黑體" w:hAnsi="Arial"/>
                <w:szCs w:val="24"/>
              </w:rPr>
              <w:t>3</w:t>
            </w:r>
            <w:r w:rsidRPr="00587F7A">
              <w:rPr>
                <w:rFonts w:ascii="Arial" w:eastAsia="微軟正黑體" w:hAnsi="Arial" w:hint="eastAsia"/>
                <w:szCs w:val="24"/>
              </w:rPr>
              <w:t>年各月平均各業占比推估後，加總得全年資料。</w:t>
            </w:r>
          </w:p>
          <w:p w14:paraId="2308F123" w14:textId="77777777" w:rsidR="00546477" w:rsidRPr="00587F7A" w:rsidRDefault="00546477" w:rsidP="00546477">
            <w:pPr>
              <w:pStyle w:val="a9"/>
              <w:overflowPunct w:val="0"/>
              <w:spacing w:line="340" w:lineRule="exact"/>
              <w:ind w:left="432" w:hangingChars="180" w:hanging="432"/>
              <w:rPr>
                <w:rFonts w:ascii="Arial" w:eastAsia="微軟正黑體" w:hAnsi="Arial"/>
                <w:szCs w:val="24"/>
              </w:rPr>
            </w:pPr>
            <w:r w:rsidRPr="00587F7A">
              <w:rPr>
                <w:rFonts w:ascii="Arial" w:eastAsia="微軟正黑體" w:hAnsi="Arial"/>
                <w:szCs w:val="24"/>
              </w:rPr>
              <w:lastRenderedPageBreak/>
              <w:t xml:space="preserve">(4) </w:t>
            </w:r>
            <w:r w:rsidRPr="00587F7A">
              <w:rPr>
                <w:rFonts w:ascii="Arial" w:eastAsia="微軟正黑體" w:hAnsi="Arial" w:hint="eastAsia"/>
                <w:szCs w:val="24"/>
              </w:rPr>
              <w:t>由於台電營業</w:t>
            </w:r>
            <w:proofErr w:type="gramStart"/>
            <w:r w:rsidRPr="00587F7A">
              <w:rPr>
                <w:rFonts w:ascii="Arial" w:eastAsia="微軟正黑體" w:hAnsi="Arial" w:hint="eastAsia"/>
                <w:szCs w:val="24"/>
              </w:rPr>
              <w:t>用表燈售</w:t>
            </w:r>
            <w:proofErr w:type="gramEnd"/>
            <w:r w:rsidRPr="00587F7A">
              <w:rPr>
                <w:rFonts w:ascii="Arial" w:eastAsia="微軟正黑體" w:hAnsi="Arial" w:hint="eastAsia"/>
                <w:szCs w:val="24"/>
              </w:rPr>
              <w:t>電量係售予小型營業場所之電量，無法區分其所屬行業，</w:t>
            </w:r>
            <w:proofErr w:type="gramStart"/>
            <w:r w:rsidRPr="00587F7A">
              <w:rPr>
                <w:rFonts w:ascii="Arial" w:eastAsia="微軟正黑體" w:hAnsi="Arial" w:hint="eastAsia"/>
                <w:szCs w:val="24"/>
              </w:rPr>
              <w:t>暫全歸入</w:t>
            </w:r>
            <w:proofErr w:type="gramEnd"/>
            <w:r w:rsidRPr="00587F7A">
              <w:rPr>
                <w:rFonts w:ascii="Arial" w:eastAsia="微軟正黑體" w:hAnsi="Arial" w:hint="eastAsia"/>
                <w:szCs w:val="24"/>
              </w:rPr>
              <w:t>「服務業部門</w:t>
            </w:r>
            <w:r w:rsidRPr="00587F7A">
              <w:rPr>
                <w:rFonts w:ascii="Arial" w:eastAsia="微軟正黑體" w:hAnsi="Arial"/>
                <w:szCs w:val="24"/>
              </w:rPr>
              <w:t>\</w:t>
            </w:r>
            <w:r w:rsidRPr="00587F7A">
              <w:rPr>
                <w:rFonts w:ascii="Arial" w:eastAsia="微軟正黑體" w:hAnsi="Arial" w:hint="eastAsia"/>
                <w:szCs w:val="24"/>
              </w:rPr>
              <w:t>其他」。</w:t>
            </w:r>
            <w:r w:rsidRPr="00587F7A">
              <w:rPr>
                <w:rFonts w:ascii="Arial" w:eastAsia="微軟正黑體" w:hAnsi="Arial"/>
                <w:szCs w:val="24"/>
              </w:rPr>
              <w:t xml:space="preserve"> </w:t>
            </w:r>
          </w:p>
        </w:tc>
      </w:tr>
      <w:tr w:rsidR="006F7470" w:rsidRPr="00587F7A" w14:paraId="73683A6C" w14:textId="77777777" w:rsidTr="00546477">
        <w:tc>
          <w:tcPr>
            <w:tcW w:w="9044" w:type="dxa"/>
            <w:tcBorders>
              <w:top w:val="single" w:sz="4" w:space="0" w:color="auto"/>
              <w:left w:val="single" w:sz="4" w:space="0" w:color="auto"/>
              <w:bottom w:val="single" w:sz="4" w:space="0" w:color="auto"/>
              <w:right w:val="single" w:sz="4" w:space="0" w:color="auto"/>
            </w:tcBorders>
            <w:hideMark/>
          </w:tcPr>
          <w:p w14:paraId="0637E3D0" w14:textId="77777777" w:rsidR="00546477" w:rsidRPr="00587F7A" w:rsidRDefault="00546477" w:rsidP="00546477">
            <w:pPr>
              <w:pStyle w:val="a9"/>
              <w:overflowPunct w:val="0"/>
              <w:spacing w:line="340" w:lineRule="exact"/>
              <w:ind w:left="432" w:hangingChars="180" w:hanging="432"/>
              <w:rPr>
                <w:rFonts w:ascii="Arial" w:eastAsia="微軟正黑體" w:hAnsi="Arial"/>
                <w:b/>
                <w:bCs/>
                <w:szCs w:val="24"/>
              </w:rPr>
            </w:pPr>
            <w:r w:rsidRPr="00587F7A">
              <w:rPr>
                <w:rFonts w:ascii="Arial" w:eastAsia="微軟正黑體" w:hAnsi="Arial"/>
                <w:b/>
                <w:bCs/>
                <w:szCs w:val="24"/>
              </w:rPr>
              <w:lastRenderedPageBreak/>
              <w:t>6.</w:t>
            </w:r>
            <w:r w:rsidRPr="00587F7A">
              <w:rPr>
                <w:rFonts w:ascii="Arial" w:eastAsia="微軟正黑體" w:hAnsi="Arial" w:hint="eastAsia"/>
                <w:b/>
                <w:bCs/>
                <w:szCs w:val="24"/>
              </w:rPr>
              <w:t xml:space="preserve"> </w:t>
            </w:r>
            <w:r w:rsidRPr="00587F7A">
              <w:rPr>
                <w:rFonts w:ascii="Arial" w:eastAsia="微軟正黑體" w:hAnsi="Arial" w:hint="eastAsia"/>
                <w:b/>
                <w:bCs/>
                <w:szCs w:val="24"/>
              </w:rPr>
              <w:t>太陽熱能</w:t>
            </w:r>
          </w:p>
          <w:p w14:paraId="292B4E06" w14:textId="77777777" w:rsidR="00546477" w:rsidRPr="00587F7A" w:rsidRDefault="00546477" w:rsidP="00546477">
            <w:pPr>
              <w:pStyle w:val="a9"/>
              <w:overflowPunct w:val="0"/>
              <w:spacing w:line="340" w:lineRule="exact"/>
              <w:ind w:left="432" w:hangingChars="180" w:hanging="432"/>
              <w:rPr>
                <w:rFonts w:ascii="Arial" w:eastAsia="微軟正黑體" w:hAnsi="Arial"/>
                <w:szCs w:val="24"/>
              </w:rPr>
            </w:pPr>
            <w:r w:rsidRPr="00587F7A">
              <w:rPr>
                <w:rFonts w:ascii="Arial" w:eastAsia="微軟正黑體" w:hAnsi="Arial"/>
                <w:szCs w:val="24"/>
              </w:rPr>
              <w:t>(1)</w:t>
            </w:r>
            <w:r w:rsidR="0076360A" w:rsidRPr="00587F7A">
              <w:rPr>
                <w:rFonts w:ascii="Arial" w:eastAsia="微軟正黑體" w:hAnsi="Arial" w:hint="eastAsia"/>
              </w:rPr>
              <w:t xml:space="preserve"> </w:t>
            </w:r>
            <w:r w:rsidR="0076360A" w:rsidRPr="00587F7A">
              <w:rPr>
                <w:rFonts w:ascii="Arial" w:eastAsia="微軟正黑體" w:hAnsi="Arial" w:hint="eastAsia"/>
                <w:szCs w:val="24"/>
                <w:u w:val="single"/>
              </w:rPr>
              <w:t>Col.52</w:t>
            </w:r>
            <w:r w:rsidR="0076360A" w:rsidRPr="00587F7A">
              <w:rPr>
                <w:rFonts w:ascii="Arial" w:eastAsia="微軟正黑體" w:hAnsi="Arial" w:hint="eastAsia"/>
                <w:szCs w:val="24"/>
                <w:u w:val="single"/>
              </w:rPr>
              <w:t>（太陽熱能）</w:t>
            </w:r>
            <w:r w:rsidRPr="00587F7A">
              <w:rPr>
                <w:rFonts w:ascii="Arial" w:eastAsia="微軟正黑體" w:hAnsi="Arial" w:hint="eastAsia"/>
                <w:szCs w:val="24"/>
              </w:rPr>
              <w:t>為依太陽能熱水器裝置面積大小推估之發熱量，數據可追溯至</w:t>
            </w:r>
            <w:r w:rsidRPr="00587F7A">
              <w:rPr>
                <w:rFonts w:ascii="Arial" w:eastAsia="微軟正黑體" w:hAnsi="Arial"/>
                <w:szCs w:val="24"/>
              </w:rPr>
              <w:t>76</w:t>
            </w:r>
            <w:r w:rsidRPr="00587F7A">
              <w:rPr>
                <w:rFonts w:ascii="Arial" w:eastAsia="微軟正黑體" w:hAnsi="Arial" w:hint="eastAsia"/>
                <w:szCs w:val="24"/>
              </w:rPr>
              <w:t>年。</w:t>
            </w:r>
          </w:p>
          <w:p w14:paraId="7D5CFD24" w14:textId="2E573CC6" w:rsidR="00546477" w:rsidRPr="00587F7A" w:rsidRDefault="00546477" w:rsidP="00546477">
            <w:pPr>
              <w:pStyle w:val="a9"/>
              <w:overflowPunct w:val="0"/>
              <w:spacing w:line="340" w:lineRule="exact"/>
              <w:ind w:left="432" w:hangingChars="180" w:hanging="432"/>
              <w:rPr>
                <w:rFonts w:ascii="Arial" w:eastAsia="微軟正黑體" w:hAnsi="Arial"/>
                <w:szCs w:val="24"/>
              </w:rPr>
            </w:pPr>
            <w:r w:rsidRPr="00587F7A">
              <w:rPr>
                <w:rFonts w:ascii="Arial" w:eastAsia="微軟正黑體" w:hAnsi="Arial"/>
                <w:szCs w:val="24"/>
              </w:rPr>
              <w:t>(2)</w:t>
            </w:r>
            <w:r w:rsidR="006C3603" w:rsidRPr="00587F7A">
              <w:rPr>
                <w:rFonts w:ascii="Arial" w:eastAsia="微軟正黑體" w:hAnsi="Arial" w:hint="eastAsia"/>
                <w:szCs w:val="24"/>
              </w:rPr>
              <w:t xml:space="preserve"> </w:t>
            </w:r>
            <w:r w:rsidRPr="00587F7A">
              <w:rPr>
                <w:rFonts w:ascii="Arial" w:eastAsia="微軟正黑體" w:hAnsi="Arial" w:hint="eastAsia"/>
                <w:szCs w:val="24"/>
              </w:rPr>
              <w:t>因「再生能源熱利用獎勵補助辦法」於</w:t>
            </w:r>
            <w:r w:rsidRPr="00587F7A">
              <w:rPr>
                <w:rFonts w:ascii="Arial" w:eastAsia="微軟正黑體" w:hAnsi="Arial"/>
                <w:szCs w:val="24"/>
              </w:rPr>
              <w:t>107</w:t>
            </w:r>
            <w:r w:rsidRPr="00587F7A">
              <w:rPr>
                <w:rFonts w:ascii="Arial" w:eastAsia="微軟正黑體" w:hAnsi="Arial" w:hint="eastAsia"/>
                <w:szCs w:val="24"/>
              </w:rPr>
              <w:t>年停止本島太陽能熱水系統產品設置補助，</w:t>
            </w:r>
            <w:r w:rsidRPr="00587F7A">
              <w:rPr>
                <w:rFonts w:ascii="Arial" w:eastAsia="微軟正黑體" w:hAnsi="Arial"/>
                <w:szCs w:val="24"/>
              </w:rPr>
              <w:t>108</w:t>
            </w:r>
            <w:r w:rsidRPr="00587F7A">
              <w:rPr>
                <w:rFonts w:ascii="Arial" w:eastAsia="微軟正黑體" w:hAnsi="Arial" w:hint="eastAsia"/>
                <w:szCs w:val="24"/>
              </w:rPr>
              <w:t>年起改依調查資料進行推估</w:t>
            </w:r>
            <w:r w:rsidR="00292CB6" w:rsidRPr="00587F7A">
              <w:rPr>
                <w:rFonts w:ascii="Arial" w:eastAsia="微軟正黑體" w:hAnsi="Arial" w:hint="eastAsia"/>
                <w:szCs w:val="24"/>
              </w:rPr>
              <w:t>，惟考量太陽熱能已不符統計重要性原則，自</w:t>
            </w:r>
            <w:proofErr w:type="gramStart"/>
            <w:r w:rsidR="00292CB6" w:rsidRPr="00587F7A">
              <w:rPr>
                <w:rFonts w:ascii="Arial" w:eastAsia="微軟正黑體" w:hAnsi="Arial" w:hint="eastAsia"/>
                <w:szCs w:val="24"/>
              </w:rPr>
              <w:t>111</w:t>
            </w:r>
            <w:r w:rsidR="00292CB6" w:rsidRPr="00587F7A">
              <w:rPr>
                <w:rFonts w:ascii="Arial" w:eastAsia="微軟正黑體" w:hAnsi="Arial" w:hint="eastAsia"/>
                <w:szCs w:val="24"/>
              </w:rPr>
              <w:t>年起停編</w:t>
            </w:r>
            <w:proofErr w:type="gramEnd"/>
            <w:r w:rsidRPr="00587F7A">
              <w:rPr>
                <w:rFonts w:ascii="Arial" w:eastAsia="微軟正黑體" w:hAnsi="Arial" w:hint="eastAsia"/>
                <w:szCs w:val="24"/>
              </w:rPr>
              <w:t>。</w:t>
            </w:r>
          </w:p>
        </w:tc>
      </w:tr>
      <w:tr w:rsidR="00546477" w:rsidRPr="00587F7A" w14:paraId="6C47B0ED" w14:textId="77777777" w:rsidTr="00546477">
        <w:tc>
          <w:tcPr>
            <w:tcW w:w="9044" w:type="dxa"/>
            <w:tcBorders>
              <w:top w:val="single" w:sz="4" w:space="0" w:color="auto"/>
              <w:left w:val="single" w:sz="4" w:space="0" w:color="auto"/>
              <w:bottom w:val="single" w:sz="4" w:space="0" w:color="auto"/>
              <w:right w:val="single" w:sz="4" w:space="0" w:color="auto"/>
            </w:tcBorders>
            <w:hideMark/>
          </w:tcPr>
          <w:p w14:paraId="00963441" w14:textId="77777777" w:rsidR="00546477" w:rsidRPr="00587F7A" w:rsidRDefault="00546477" w:rsidP="00546477">
            <w:pPr>
              <w:pStyle w:val="a9"/>
              <w:overflowPunct w:val="0"/>
              <w:spacing w:line="340" w:lineRule="exact"/>
              <w:rPr>
                <w:rFonts w:ascii="Arial" w:eastAsia="微軟正黑體" w:hAnsi="Arial"/>
                <w:b/>
                <w:bCs/>
                <w:szCs w:val="24"/>
              </w:rPr>
            </w:pPr>
            <w:r w:rsidRPr="00587F7A">
              <w:rPr>
                <w:rFonts w:ascii="Arial" w:eastAsia="微軟正黑體" w:hAnsi="Arial"/>
                <w:b/>
                <w:bCs/>
                <w:szCs w:val="24"/>
              </w:rPr>
              <w:t>7.</w:t>
            </w:r>
            <w:r w:rsidRPr="00587F7A">
              <w:rPr>
                <w:rFonts w:ascii="Arial" w:eastAsia="微軟正黑體" w:hAnsi="Arial" w:hint="eastAsia"/>
                <w:b/>
                <w:bCs/>
                <w:szCs w:val="24"/>
              </w:rPr>
              <w:t xml:space="preserve"> </w:t>
            </w:r>
            <w:r w:rsidRPr="00587F7A">
              <w:rPr>
                <w:rFonts w:ascii="Arial" w:eastAsia="微軟正黑體" w:hAnsi="Arial" w:hint="eastAsia"/>
                <w:b/>
                <w:bCs/>
                <w:szCs w:val="24"/>
              </w:rPr>
              <w:t>熱能</w:t>
            </w:r>
          </w:p>
          <w:p w14:paraId="1D5F4E33" w14:textId="77777777" w:rsidR="00546477" w:rsidRPr="00587F7A" w:rsidRDefault="0076360A" w:rsidP="006C3603">
            <w:pPr>
              <w:pStyle w:val="a9"/>
              <w:overflowPunct w:val="0"/>
              <w:spacing w:line="340" w:lineRule="exact"/>
              <w:ind w:leftChars="150" w:left="360"/>
              <w:rPr>
                <w:rFonts w:ascii="Arial" w:eastAsia="微軟正黑體" w:hAnsi="Arial"/>
                <w:szCs w:val="24"/>
              </w:rPr>
            </w:pPr>
            <w:r w:rsidRPr="00587F7A">
              <w:rPr>
                <w:rFonts w:ascii="Arial" w:eastAsia="微軟正黑體" w:hAnsi="Arial" w:hint="eastAsia"/>
                <w:szCs w:val="24"/>
                <w:u w:val="single"/>
              </w:rPr>
              <w:t>Col.53</w:t>
            </w:r>
            <w:r w:rsidRPr="00587F7A">
              <w:rPr>
                <w:rFonts w:ascii="Arial" w:eastAsia="微軟正黑體" w:hAnsi="Arial" w:hint="eastAsia"/>
                <w:szCs w:val="24"/>
                <w:u w:val="single"/>
              </w:rPr>
              <w:t>（熱能）</w:t>
            </w:r>
            <w:r w:rsidR="00546477" w:rsidRPr="00587F7A">
              <w:rPr>
                <w:rFonts w:ascii="Arial" w:eastAsia="微軟正黑體" w:hAnsi="Arial" w:hint="eastAsia"/>
                <w:szCs w:val="24"/>
              </w:rPr>
              <w:t>係公用汽電共生廠所生產、銷售，及自用汽電共生廠所銷售之蒸汽量，數據可追溯至</w:t>
            </w:r>
            <w:r w:rsidR="00546477" w:rsidRPr="00587F7A">
              <w:rPr>
                <w:rFonts w:ascii="Arial" w:eastAsia="微軟正黑體" w:hAnsi="Arial"/>
                <w:szCs w:val="24"/>
              </w:rPr>
              <w:t>90</w:t>
            </w:r>
            <w:r w:rsidR="00546477" w:rsidRPr="00587F7A">
              <w:rPr>
                <w:rFonts w:ascii="Arial" w:eastAsia="微軟正黑體" w:hAnsi="Arial" w:hint="eastAsia"/>
                <w:szCs w:val="24"/>
              </w:rPr>
              <w:t>年。</w:t>
            </w:r>
          </w:p>
        </w:tc>
      </w:tr>
    </w:tbl>
    <w:p w14:paraId="155B547F" w14:textId="77777777" w:rsidR="006C3603" w:rsidRPr="00587F7A" w:rsidRDefault="006C3603" w:rsidP="006C3603">
      <w:pPr>
        <w:snapToGrid w:val="0"/>
        <w:spacing w:afterLines="50" w:after="180" w:line="400" w:lineRule="exact"/>
        <w:ind w:left="560" w:hangingChars="200" w:hanging="560"/>
        <w:rPr>
          <w:rFonts w:ascii="Arial" w:eastAsia="微軟正黑體" w:hAnsi="Arial"/>
          <w:sz w:val="28"/>
          <w:szCs w:val="28"/>
        </w:rPr>
      </w:pPr>
    </w:p>
    <w:p w14:paraId="6BC546A7" w14:textId="77777777" w:rsidR="006C3603" w:rsidRPr="00587F7A" w:rsidRDefault="006C3603" w:rsidP="006C3603">
      <w:pPr>
        <w:snapToGrid w:val="0"/>
        <w:spacing w:afterLines="50" w:after="180" w:line="400" w:lineRule="exact"/>
        <w:ind w:left="560" w:hangingChars="200" w:hanging="560"/>
        <w:rPr>
          <w:rFonts w:ascii="Arial" w:eastAsia="微軟正黑體" w:hAnsi="Arial"/>
          <w:sz w:val="28"/>
          <w:szCs w:val="28"/>
        </w:rPr>
      </w:pPr>
      <w:r w:rsidRPr="00587F7A">
        <w:rPr>
          <w:rFonts w:ascii="Arial" w:eastAsia="微軟正黑體" w:hAnsi="Arial" w:hint="eastAsia"/>
          <w:sz w:val="28"/>
          <w:szCs w:val="28"/>
        </w:rPr>
        <w:t>六、能源平衡表之橫列</w:t>
      </w:r>
      <w:r w:rsidRPr="00587F7A">
        <w:rPr>
          <w:rFonts w:ascii="Arial" w:eastAsia="微軟正黑體" w:hAnsi="Arial" w:hint="eastAsia"/>
          <w:sz w:val="28"/>
          <w:szCs w:val="28"/>
        </w:rPr>
        <w:t>(Row)</w:t>
      </w:r>
      <w:r w:rsidRPr="00587F7A">
        <w:rPr>
          <w:rFonts w:ascii="Arial" w:eastAsia="微軟正黑體" w:hAnsi="Arial" w:hint="eastAsia"/>
          <w:sz w:val="28"/>
          <w:szCs w:val="28"/>
        </w:rPr>
        <w:t>包括三個主要流向</w:t>
      </w:r>
      <w:r w:rsidR="00FA6C2E" w:rsidRPr="00587F7A">
        <w:rPr>
          <w:rFonts w:ascii="Arial" w:eastAsia="微軟正黑體" w:hAnsi="Arial" w:hint="eastAsia"/>
          <w:sz w:val="28"/>
          <w:szCs w:val="28"/>
        </w:rPr>
        <w:t>_</w:t>
      </w:r>
      <w:r w:rsidRPr="00587F7A">
        <w:rPr>
          <w:rFonts w:ascii="Arial" w:eastAsia="微軟正黑體" w:hAnsi="Arial" w:hint="eastAsia"/>
          <w:sz w:val="28"/>
          <w:szCs w:val="28"/>
        </w:rPr>
        <w:t>供給</w:t>
      </w:r>
      <w:r w:rsidR="00FA6C2E" w:rsidRPr="00587F7A">
        <w:rPr>
          <w:rFonts w:ascii="Arial" w:eastAsia="微軟正黑體" w:hAnsi="Arial" w:hint="eastAsia"/>
          <w:sz w:val="28"/>
          <w:szCs w:val="28"/>
        </w:rPr>
        <w:t>面</w:t>
      </w:r>
      <w:r w:rsidRPr="00587F7A">
        <w:rPr>
          <w:rFonts w:ascii="Arial" w:eastAsia="微軟正黑體" w:hAnsi="Arial" w:hint="eastAsia"/>
          <w:sz w:val="28"/>
          <w:szCs w:val="28"/>
        </w:rPr>
        <w:t>、轉變</w:t>
      </w:r>
      <w:r w:rsidR="00FA6C2E" w:rsidRPr="00587F7A">
        <w:rPr>
          <w:rFonts w:ascii="Arial" w:eastAsia="微軟正黑體" w:hAnsi="Arial" w:hint="eastAsia"/>
          <w:sz w:val="28"/>
          <w:szCs w:val="28"/>
        </w:rPr>
        <w:t>面</w:t>
      </w:r>
      <w:r w:rsidRPr="00587F7A">
        <w:rPr>
          <w:rFonts w:ascii="Arial" w:eastAsia="微軟正黑體" w:hAnsi="Arial" w:hint="eastAsia"/>
          <w:sz w:val="28"/>
          <w:szCs w:val="28"/>
        </w:rPr>
        <w:t>與</w:t>
      </w:r>
      <w:r w:rsidR="00FA6C2E" w:rsidRPr="00587F7A">
        <w:rPr>
          <w:rFonts w:ascii="Arial" w:eastAsia="微軟正黑體" w:hAnsi="Arial" w:hint="eastAsia"/>
          <w:sz w:val="28"/>
          <w:szCs w:val="28"/>
        </w:rPr>
        <w:t>消費面</w:t>
      </w:r>
      <w:r w:rsidRPr="00587F7A">
        <w:rPr>
          <w:rFonts w:ascii="Arial" w:eastAsia="微軟正黑體" w:hAnsi="Arial" w:hint="eastAsia"/>
          <w:sz w:val="28"/>
          <w:szCs w:val="28"/>
        </w:rPr>
        <w:t>（含能源部門自用及最終消費）。</w:t>
      </w:r>
    </w:p>
    <w:tbl>
      <w:tblPr>
        <w:tblW w:w="9044"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44"/>
      </w:tblGrid>
      <w:tr w:rsidR="006F7470" w:rsidRPr="00587F7A" w14:paraId="0B2694BB" w14:textId="77777777" w:rsidTr="00FB425A">
        <w:tc>
          <w:tcPr>
            <w:tcW w:w="9044" w:type="dxa"/>
            <w:tcBorders>
              <w:top w:val="single" w:sz="4" w:space="0" w:color="auto"/>
              <w:left w:val="single" w:sz="4" w:space="0" w:color="auto"/>
              <w:bottom w:val="nil"/>
              <w:right w:val="single" w:sz="4" w:space="0" w:color="auto"/>
            </w:tcBorders>
          </w:tcPr>
          <w:p w14:paraId="0A346F8E" w14:textId="77777777" w:rsidR="00FA6C2E" w:rsidRPr="00587F7A" w:rsidRDefault="006C3603" w:rsidP="00FB425A">
            <w:pPr>
              <w:pStyle w:val="a9"/>
              <w:overflowPunct w:val="0"/>
              <w:spacing w:line="340" w:lineRule="exact"/>
              <w:rPr>
                <w:rFonts w:ascii="Arial" w:eastAsia="微軟正黑體" w:hAnsi="Arial"/>
                <w:b/>
                <w:bCs/>
                <w:szCs w:val="24"/>
              </w:rPr>
            </w:pPr>
            <w:r w:rsidRPr="00587F7A">
              <w:rPr>
                <w:rFonts w:ascii="Arial" w:eastAsia="微軟正黑體" w:hAnsi="Arial" w:hint="eastAsia"/>
                <w:b/>
                <w:bCs/>
                <w:szCs w:val="24"/>
              </w:rPr>
              <w:t xml:space="preserve">1. </w:t>
            </w:r>
            <w:r w:rsidR="00FA6C2E" w:rsidRPr="00587F7A">
              <w:rPr>
                <w:rFonts w:ascii="Arial" w:eastAsia="微軟正黑體" w:hAnsi="Arial" w:hint="eastAsia"/>
                <w:b/>
                <w:bCs/>
                <w:szCs w:val="24"/>
              </w:rPr>
              <w:t>供給面</w:t>
            </w:r>
          </w:p>
          <w:p w14:paraId="18A849DE" w14:textId="77777777" w:rsidR="006C3603" w:rsidRPr="00587F7A" w:rsidRDefault="006C3603" w:rsidP="00FA6C2E">
            <w:pPr>
              <w:pStyle w:val="a9"/>
              <w:overflowPunct w:val="0"/>
              <w:spacing w:line="340" w:lineRule="exact"/>
              <w:rPr>
                <w:rFonts w:ascii="Arial" w:eastAsia="微軟正黑體" w:hAnsi="Arial"/>
                <w:szCs w:val="24"/>
                <w:u w:val="single"/>
              </w:rPr>
            </w:pPr>
            <w:r w:rsidRPr="00587F7A">
              <w:rPr>
                <w:rFonts w:ascii="Arial" w:eastAsia="微軟正黑體" w:hAnsi="Arial"/>
                <w:szCs w:val="24"/>
                <w:u w:val="single"/>
              </w:rPr>
              <w:t>Row1</w:t>
            </w:r>
            <w:r w:rsidRPr="00587F7A">
              <w:rPr>
                <w:rFonts w:ascii="Arial" w:eastAsia="微軟正黑體" w:hAnsi="Arial" w:hint="eastAsia"/>
                <w:szCs w:val="24"/>
                <w:u w:val="single"/>
              </w:rPr>
              <w:t>（自產）</w:t>
            </w:r>
          </w:p>
        </w:tc>
      </w:tr>
      <w:tr w:rsidR="006F7470" w:rsidRPr="00587F7A" w14:paraId="50A4D950" w14:textId="77777777" w:rsidTr="00FB425A">
        <w:tc>
          <w:tcPr>
            <w:tcW w:w="9044" w:type="dxa"/>
            <w:tcBorders>
              <w:top w:val="nil"/>
              <w:left w:val="single" w:sz="4" w:space="0" w:color="auto"/>
              <w:bottom w:val="single" w:sz="4" w:space="0" w:color="auto"/>
              <w:right w:val="single" w:sz="4" w:space="0" w:color="auto"/>
            </w:tcBorders>
            <w:hideMark/>
          </w:tcPr>
          <w:p w14:paraId="62247D8F" w14:textId="77777777" w:rsidR="006C3603" w:rsidRPr="00587F7A" w:rsidRDefault="006C3603" w:rsidP="006C3603">
            <w:pPr>
              <w:pStyle w:val="a9"/>
              <w:overflowPunct w:val="0"/>
              <w:spacing w:line="340" w:lineRule="exact"/>
              <w:ind w:left="432" w:hangingChars="180" w:hanging="432"/>
              <w:rPr>
                <w:rFonts w:ascii="Arial" w:eastAsia="微軟正黑體" w:hAnsi="Arial"/>
                <w:szCs w:val="24"/>
              </w:rPr>
            </w:pPr>
            <w:r w:rsidRPr="00587F7A">
              <w:rPr>
                <w:rFonts w:ascii="Arial" w:eastAsia="微軟正黑體" w:hAnsi="Arial"/>
                <w:szCs w:val="24"/>
              </w:rPr>
              <w:t xml:space="preserve">(1) </w:t>
            </w:r>
            <w:r w:rsidRPr="00587F7A">
              <w:rPr>
                <w:rFonts w:ascii="Arial" w:eastAsia="微軟正黑體" w:hAnsi="Arial" w:hint="eastAsia"/>
                <w:szCs w:val="24"/>
              </w:rPr>
              <w:t>僅指初級能源之國內生產量，所謂初級能源是指未經轉化或轉變處理之能源，如煤炭、原油、天然氣、生質能及廢棄物、慣常水力、地熱、太陽光電及風力等。</w:t>
            </w:r>
          </w:p>
          <w:p w14:paraId="2CF1B68F" w14:textId="77777777" w:rsidR="00FA6C2E" w:rsidRPr="00587F7A" w:rsidRDefault="006C3603" w:rsidP="00FA6C2E">
            <w:pPr>
              <w:pStyle w:val="a9"/>
              <w:overflowPunct w:val="0"/>
              <w:spacing w:line="340" w:lineRule="exact"/>
              <w:ind w:left="432" w:hangingChars="180" w:hanging="432"/>
              <w:rPr>
                <w:rFonts w:ascii="Arial" w:eastAsia="微軟正黑體" w:hAnsi="Arial"/>
                <w:szCs w:val="24"/>
              </w:rPr>
            </w:pPr>
            <w:r w:rsidRPr="00587F7A">
              <w:rPr>
                <w:rFonts w:ascii="Arial" w:eastAsia="微軟正黑體" w:hAnsi="Arial" w:hint="eastAsia"/>
                <w:szCs w:val="24"/>
              </w:rPr>
              <w:t xml:space="preserve">(2) </w:t>
            </w:r>
            <w:r w:rsidRPr="00587F7A">
              <w:rPr>
                <w:rFonts w:ascii="Arial" w:eastAsia="微軟正黑體" w:hAnsi="Arial" w:hint="eastAsia"/>
                <w:szCs w:val="24"/>
              </w:rPr>
              <w:t>能源供應事業在國外所生產之能源，如石油公司投資於國外礦區油井所生產並按比例分享之原油，雖屬該事業所有，但因產地非在國境內，故不計入自產。</w:t>
            </w:r>
          </w:p>
          <w:p w14:paraId="4FF55D19" w14:textId="77777777" w:rsidR="00FA6C2E" w:rsidRPr="00587F7A" w:rsidRDefault="00FA6C2E" w:rsidP="006C3603">
            <w:pPr>
              <w:pStyle w:val="a9"/>
              <w:overflowPunct w:val="0"/>
              <w:spacing w:line="340" w:lineRule="exact"/>
              <w:ind w:left="432" w:hangingChars="180" w:hanging="432"/>
              <w:rPr>
                <w:rFonts w:ascii="Arial" w:eastAsia="微軟正黑體" w:hAnsi="Arial"/>
                <w:szCs w:val="24"/>
                <w:u w:val="single"/>
              </w:rPr>
            </w:pPr>
            <w:r w:rsidRPr="00587F7A">
              <w:rPr>
                <w:rFonts w:ascii="Arial" w:eastAsia="微軟正黑體" w:hAnsi="Arial"/>
                <w:szCs w:val="24"/>
                <w:u w:val="single"/>
              </w:rPr>
              <w:t>Row</w:t>
            </w:r>
            <w:r w:rsidRPr="00587F7A">
              <w:rPr>
                <w:rFonts w:ascii="Arial" w:eastAsia="微軟正黑體" w:hAnsi="Arial" w:hint="eastAsia"/>
                <w:szCs w:val="24"/>
                <w:u w:val="single"/>
              </w:rPr>
              <w:t>2</w:t>
            </w:r>
            <w:r w:rsidRPr="00587F7A">
              <w:rPr>
                <w:rFonts w:ascii="Arial" w:eastAsia="微軟正黑體" w:hAnsi="Arial" w:hint="eastAsia"/>
                <w:szCs w:val="24"/>
                <w:u w:val="single"/>
              </w:rPr>
              <w:t>（進口）</w:t>
            </w:r>
          </w:p>
          <w:p w14:paraId="1301570F" w14:textId="77777777" w:rsidR="00FA6C2E" w:rsidRPr="00587F7A" w:rsidRDefault="00FA6C2E" w:rsidP="00FA6C2E">
            <w:pPr>
              <w:pStyle w:val="a9"/>
              <w:overflowPunct w:val="0"/>
              <w:spacing w:line="340" w:lineRule="exact"/>
              <w:ind w:left="432" w:hangingChars="180" w:hanging="432"/>
              <w:rPr>
                <w:rFonts w:ascii="Arial" w:eastAsia="微軟正黑體" w:hAnsi="Arial"/>
                <w:szCs w:val="24"/>
              </w:rPr>
            </w:pPr>
            <w:r w:rsidRPr="00587F7A">
              <w:rPr>
                <w:rFonts w:ascii="Arial" w:eastAsia="微軟正黑體" w:hAnsi="Arial"/>
                <w:szCs w:val="24"/>
              </w:rPr>
              <w:t xml:space="preserve">(1) </w:t>
            </w:r>
            <w:r w:rsidR="00CA58A4" w:rsidRPr="00587F7A">
              <w:rPr>
                <w:rFonts w:ascii="Arial" w:eastAsia="微軟正黑體" w:hAnsi="Arial" w:hint="eastAsia"/>
                <w:szCs w:val="24"/>
              </w:rPr>
              <w:t>指</w:t>
            </w:r>
            <w:r w:rsidRPr="00587F7A">
              <w:rPr>
                <w:rFonts w:ascii="Arial" w:eastAsia="微軟正黑體" w:hAnsi="Arial" w:hint="eastAsia"/>
                <w:szCs w:val="24"/>
              </w:rPr>
              <w:t>自國外進口的初級、次級能源。</w:t>
            </w:r>
          </w:p>
          <w:p w14:paraId="35759F29" w14:textId="554B8EF7" w:rsidR="00FA6C2E" w:rsidRPr="00587F7A" w:rsidRDefault="00FA6C2E" w:rsidP="00FA6C2E">
            <w:pPr>
              <w:pStyle w:val="a9"/>
              <w:overflowPunct w:val="0"/>
              <w:spacing w:line="340" w:lineRule="exact"/>
              <w:ind w:left="432" w:hangingChars="180" w:hanging="432"/>
              <w:rPr>
                <w:rFonts w:ascii="Arial" w:eastAsia="微軟正黑體" w:hAnsi="Arial"/>
                <w:szCs w:val="24"/>
              </w:rPr>
            </w:pPr>
            <w:r w:rsidRPr="00587F7A">
              <w:rPr>
                <w:rFonts w:ascii="Arial" w:eastAsia="微軟正黑體" w:hAnsi="Arial"/>
                <w:szCs w:val="24"/>
              </w:rPr>
              <w:t>(2)</w:t>
            </w:r>
            <w:r w:rsidR="006F7470" w:rsidRPr="00587F7A">
              <w:rPr>
                <w:rFonts w:ascii="Arial" w:eastAsia="微軟正黑體" w:hAnsi="Arial"/>
                <w:szCs w:val="24"/>
              </w:rPr>
              <w:t xml:space="preserve"> </w:t>
            </w:r>
            <w:r w:rsidRPr="00587F7A">
              <w:rPr>
                <w:rFonts w:ascii="Arial" w:eastAsia="微軟正黑體" w:hAnsi="Arial"/>
                <w:szCs w:val="24"/>
              </w:rPr>
              <w:t>OECD/IEA</w:t>
            </w:r>
            <w:r w:rsidRPr="00587F7A">
              <w:rPr>
                <w:rFonts w:ascii="Arial" w:eastAsia="微軟正黑體" w:hAnsi="Arial" w:hint="eastAsia"/>
                <w:szCs w:val="24"/>
              </w:rPr>
              <w:t>統計將核能發電視為</w:t>
            </w:r>
            <w:proofErr w:type="gramStart"/>
            <w:r w:rsidRPr="00587F7A">
              <w:rPr>
                <w:rFonts w:ascii="Arial" w:eastAsia="微軟正黑體" w:hAnsi="Arial" w:hint="eastAsia"/>
                <w:szCs w:val="24"/>
              </w:rPr>
              <w:t>準</w:t>
            </w:r>
            <w:proofErr w:type="gramEnd"/>
            <w:r w:rsidRPr="00587F7A">
              <w:rPr>
                <w:rFonts w:ascii="Arial" w:eastAsia="微軟正黑體" w:hAnsi="Arial" w:hint="eastAsia"/>
                <w:szCs w:val="24"/>
              </w:rPr>
              <w:t>自產能源</w:t>
            </w:r>
            <w:r w:rsidRPr="00587F7A">
              <w:rPr>
                <w:rFonts w:ascii="Arial" w:eastAsia="微軟正黑體" w:hAnsi="Arial"/>
                <w:szCs w:val="24"/>
              </w:rPr>
              <w:t>(quasi indigenous production)</w:t>
            </w:r>
            <w:r w:rsidRPr="00587F7A">
              <w:rPr>
                <w:rFonts w:ascii="Arial" w:eastAsia="微軟正黑體" w:hAnsi="Arial" w:hint="eastAsia"/>
                <w:szCs w:val="24"/>
              </w:rPr>
              <w:t>而列入「自產」。我國則因核能發電所需核燃料全自國外進口，與進口原油、煤炭等相同，故仍將核能發電列入進口能源，此為跨國比較各國進口或海外能源依存度時須特別注意之處。</w:t>
            </w:r>
          </w:p>
          <w:p w14:paraId="7C67B105" w14:textId="77777777" w:rsidR="00FA6C2E" w:rsidRPr="00587F7A" w:rsidRDefault="00FA6C2E" w:rsidP="00FA6C2E">
            <w:pPr>
              <w:pStyle w:val="a9"/>
              <w:overflowPunct w:val="0"/>
              <w:spacing w:line="340" w:lineRule="exact"/>
              <w:ind w:left="432" w:hangingChars="180" w:hanging="432"/>
              <w:rPr>
                <w:rFonts w:ascii="Arial" w:eastAsia="微軟正黑體" w:hAnsi="Arial"/>
                <w:szCs w:val="24"/>
              </w:rPr>
            </w:pPr>
            <w:r w:rsidRPr="00587F7A">
              <w:rPr>
                <w:rFonts w:ascii="Arial" w:eastAsia="微軟正黑體" w:hAnsi="Arial"/>
                <w:szCs w:val="24"/>
              </w:rPr>
              <w:t xml:space="preserve">(3) </w:t>
            </w:r>
            <w:r w:rsidRPr="00587F7A">
              <w:rPr>
                <w:rFonts w:ascii="Arial" w:eastAsia="微軟正黑體" w:hAnsi="Arial" w:hint="eastAsia"/>
                <w:szCs w:val="24"/>
              </w:rPr>
              <w:t>潤滑油、柏油、溶劑油、</w:t>
            </w:r>
            <w:proofErr w:type="gramStart"/>
            <w:r w:rsidRPr="00587F7A">
              <w:rPr>
                <w:rFonts w:ascii="Arial" w:eastAsia="微軟正黑體" w:hAnsi="Arial" w:hint="eastAsia"/>
                <w:szCs w:val="24"/>
              </w:rPr>
              <w:t>石油焦等非</w:t>
            </w:r>
            <w:proofErr w:type="gramEnd"/>
            <w:r w:rsidRPr="00587F7A">
              <w:rPr>
                <w:rFonts w:ascii="Arial" w:eastAsia="微軟正黑體" w:hAnsi="Arial" w:hint="eastAsia"/>
                <w:szCs w:val="24"/>
              </w:rPr>
              <w:t>屬石油管理法規範之油品，自</w:t>
            </w:r>
            <w:r w:rsidRPr="00587F7A">
              <w:rPr>
                <w:rFonts w:ascii="Arial" w:eastAsia="微軟正黑體" w:hAnsi="Arial"/>
                <w:szCs w:val="24"/>
              </w:rPr>
              <w:t>78</w:t>
            </w:r>
            <w:r w:rsidRPr="00587F7A">
              <w:rPr>
                <w:rFonts w:ascii="Arial" w:eastAsia="微軟正黑體" w:hAnsi="Arial" w:hint="eastAsia"/>
                <w:szCs w:val="24"/>
              </w:rPr>
              <w:t>年起為海關進口資料，此前則為石油公司資料。至</w:t>
            </w:r>
            <w:r w:rsidR="00DA526A" w:rsidRPr="00587F7A">
              <w:rPr>
                <w:rFonts w:ascii="Arial" w:eastAsia="微軟正黑體" w:hAnsi="Arial" w:hint="eastAsia"/>
                <w:szCs w:val="24"/>
              </w:rPr>
              <w:t>於</w:t>
            </w:r>
            <w:r w:rsidRPr="00587F7A">
              <w:rPr>
                <w:rFonts w:ascii="Arial" w:eastAsia="微軟正黑體" w:hAnsi="Arial" w:hint="eastAsia"/>
                <w:szCs w:val="24"/>
              </w:rPr>
              <w:t>石油管理法規範之原油及七種油品，則為確保一致性，皆為石油公司進口資料。</w:t>
            </w:r>
          </w:p>
          <w:p w14:paraId="30FF17CF" w14:textId="77777777" w:rsidR="00CA58A4" w:rsidRPr="00587F7A" w:rsidRDefault="00CA58A4" w:rsidP="00CA58A4">
            <w:pPr>
              <w:pStyle w:val="a9"/>
              <w:overflowPunct w:val="0"/>
              <w:spacing w:line="340" w:lineRule="exact"/>
              <w:ind w:left="432" w:hangingChars="180" w:hanging="432"/>
              <w:rPr>
                <w:rFonts w:ascii="Arial" w:eastAsia="微軟正黑體" w:hAnsi="Arial"/>
                <w:szCs w:val="24"/>
                <w:u w:val="single"/>
              </w:rPr>
            </w:pPr>
            <w:r w:rsidRPr="00587F7A">
              <w:rPr>
                <w:rFonts w:ascii="Arial" w:eastAsia="微軟正黑體" w:hAnsi="Arial"/>
                <w:szCs w:val="24"/>
                <w:u w:val="single"/>
              </w:rPr>
              <w:t>Row</w:t>
            </w:r>
            <w:r w:rsidRPr="00587F7A">
              <w:rPr>
                <w:rFonts w:ascii="Arial" w:eastAsia="微軟正黑體" w:hAnsi="Arial" w:hint="eastAsia"/>
                <w:szCs w:val="24"/>
                <w:u w:val="single"/>
              </w:rPr>
              <w:t>3</w:t>
            </w:r>
            <w:r w:rsidRPr="00587F7A">
              <w:rPr>
                <w:rFonts w:ascii="Arial" w:eastAsia="微軟正黑體" w:hAnsi="Arial" w:hint="eastAsia"/>
                <w:szCs w:val="24"/>
                <w:u w:val="single"/>
              </w:rPr>
              <w:t>（出口）</w:t>
            </w:r>
          </w:p>
          <w:p w14:paraId="454137F1" w14:textId="77777777" w:rsidR="00CA58A4" w:rsidRPr="00587F7A" w:rsidRDefault="00CA58A4" w:rsidP="00CA58A4">
            <w:pPr>
              <w:pStyle w:val="a9"/>
              <w:overflowPunct w:val="0"/>
              <w:spacing w:line="340" w:lineRule="exact"/>
              <w:ind w:left="432" w:hangingChars="180" w:hanging="432"/>
              <w:rPr>
                <w:rFonts w:ascii="Arial" w:eastAsia="微軟正黑體" w:hAnsi="Arial"/>
                <w:szCs w:val="24"/>
              </w:rPr>
            </w:pPr>
            <w:r w:rsidRPr="00587F7A">
              <w:rPr>
                <w:rFonts w:ascii="Arial" w:eastAsia="微軟正黑體" w:hAnsi="Arial"/>
                <w:szCs w:val="24"/>
              </w:rPr>
              <w:t xml:space="preserve">(1) </w:t>
            </w:r>
            <w:proofErr w:type="gramStart"/>
            <w:r w:rsidRPr="00587F7A">
              <w:rPr>
                <w:rFonts w:ascii="Arial" w:eastAsia="微軟正黑體" w:hAnsi="Arial" w:hint="eastAsia"/>
                <w:szCs w:val="24"/>
              </w:rPr>
              <w:t>指輸往</w:t>
            </w:r>
            <w:proofErr w:type="gramEnd"/>
            <w:r w:rsidRPr="00587F7A">
              <w:rPr>
                <w:rFonts w:ascii="Arial" w:eastAsia="微軟正黑體" w:hAnsi="Arial" w:hint="eastAsia"/>
                <w:szCs w:val="24"/>
              </w:rPr>
              <w:t>國外的初、次級能源。</w:t>
            </w:r>
          </w:p>
          <w:p w14:paraId="720BE6EC" w14:textId="77777777" w:rsidR="00CA58A4" w:rsidRPr="00587F7A" w:rsidRDefault="00CA58A4" w:rsidP="00CA58A4">
            <w:pPr>
              <w:pStyle w:val="a9"/>
              <w:overflowPunct w:val="0"/>
              <w:spacing w:line="340" w:lineRule="exact"/>
              <w:ind w:left="432" w:hangingChars="180" w:hanging="432"/>
              <w:rPr>
                <w:rFonts w:ascii="Arial" w:eastAsia="微軟正黑體" w:hAnsi="Arial"/>
                <w:szCs w:val="24"/>
              </w:rPr>
            </w:pPr>
            <w:r w:rsidRPr="00587F7A">
              <w:rPr>
                <w:rFonts w:ascii="Arial" w:eastAsia="微軟正黑體" w:hAnsi="Arial"/>
                <w:szCs w:val="24"/>
              </w:rPr>
              <w:t xml:space="preserve">(2) </w:t>
            </w:r>
            <w:r w:rsidRPr="00587F7A">
              <w:rPr>
                <w:rFonts w:ascii="Arial" w:eastAsia="微軟正黑體" w:hAnsi="Arial" w:hint="eastAsia"/>
                <w:szCs w:val="24"/>
              </w:rPr>
              <w:t>潤滑油、柏油、溶劑油、</w:t>
            </w:r>
            <w:proofErr w:type="gramStart"/>
            <w:r w:rsidRPr="00587F7A">
              <w:rPr>
                <w:rFonts w:ascii="Arial" w:eastAsia="微軟正黑體" w:hAnsi="Arial" w:hint="eastAsia"/>
                <w:szCs w:val="24"/>
              </w:rPr>
              <w:t>石油焦等非</w:t>
            </w:r>
            <w:proofErr w:type="gramEnd"/>
            <w:r w:rsidRPr="00587F7A">
              <w:rPr>
                <w:rFonts w:ascii="Arial" w:eastAsia="微軟正黑體" w:hAnsi="Arial" w:hint="eastAsia"/>
                <w:szCs w:val="24"/>
              </w:rPr>
              <w:t>屬石油管理法規範之油品，自</w:t>
            </w:r>
            <w:r w:rsidRPr="00587F7A">
              <w:rPr>
                <w:rFonts w:ascii="Arial" w:eastAsia="微軟正黑體" w:hAnsi="Arial"/>
                <w:szCs w:val="24"/>
              </w:rPr>
              <w:t>78</w:t>
            </w:r>
            <w:r w:rsidRPr="00587F7A">
              <w:rPr>
                <w:rFonts w:ascii="Arial" w:eastAsia="微軟正黑體" w:hAnsi="Arial" w:hint="eastAsia"/>
                <w:szCs w:val="24"/>
              </w:rPr>
              <w:t>年起為海關出口資料，此前則為石油公司出口資料。至於石油管理法規範之原油及七種油品，則為確保一致性，皆為石油公司出口資料。</w:t>
            </w:r>
          </w:p>
          <w:p w14:paraId="4DA6EBC9" w14:textId="77777777" w:rsidR="00CA58A4" w:rsidRPr="00587F7A" w:rsidRDefault="00CA58A4" w:rsidP="00CA58A4">
            <w:pPr>
              <w:pStyle w:val="a9"/>
              <w:overflowPunct w:val="0"/>
              <w:spacing w:line="340" w:lineRule="exact"/>
              <w:ind w:left="432" w:hangingChars="180" w:hanging="432"/>
              <w:rPr>
                <w:rFonts w:ascii="Arial" w:eastAsia="微軟正黑體" w:hAnsi="Arial"/>
                <w:szCs w:val="24"/>
                <w:u w:val="single"/>
              </w:rPr>
            </w:pPr>
            <w:r w:rsidRPr="00587F7A">
              <w:rPr>
                <w:rFonts w:ascii="Arial" w:eastAsia="微軟正黑體" w:hAnsi="Arial"/>
                <w:szCs w:val="24"/>
                <w:u w:val="single"/>
              </w:rPr>
              <w:t>Row</w:t>
            </w:r>
            <w:r w:rsidRPr="00587F7A">
              <w:rPr>
                <w:rFonts w:ascii="Arial" w:eastAsia="微軟正黑體" w:hAnsi="Arial" w:hint="eastAsia"/>
                <w:szCs w:val="24"/>
                <w:u w:val="single"/>
              </w:rPr>
              <w:t>4</w:t>
            </w:r>
            <w:r w:rsidRPr="00587F7A">
              <w:rPr>
                <w:rFonts w:ascii="Arial" w:eastAsia="微軟正黑體" w:hAnsi="Arial" w:hint="eastAsia"/>
                <w:szCs w:val="24"/>
                <w:u w:val="single"/>
              </w:rPr>
              <w:t>（國際海運）</w:t>
            </w:r>
          </w:p>
          <w:p w14:paraId="17B06832" w14:textId="77777777" w:rsidR="00CA58A4" w:rsidRPr="00587F7A" w:rsidRDefault="00CA58A4" w:rsidP="00CA58A4">
            <w:pPr>
              <w:pStyle w:val="a9"/>
              <w:overflowPunct w:val="0"/>
              <w:spacing w:line="340" w:lineRule="exact"/>
              <w:ind w:left="432" w:hangingChars="180" w:hanging="432"/>
              <w:rPr>
                <w:rFonts w:ascii="Arial" w:eastAsia="微軟正黑體" w:hAnsi="Arial"/>
                <w:szCs w:val="24"/>
              </w:rPr>
            </w:pPr>
            <w:r w:rsidRPr="00587F7A">
              <w:rPr>
                <w:rFonts w:ascii="Arial" w:eastAsia="微軟正黑體" w:hAnsi="Arial"/>
                <w:szCs w:val="24"/>
              </w:rPr>
              <w:t xml:space="preserve">(1) </w:t>
            </w:r>
            <w:r w:rsidRPr="00587F7A">
              <w:rPr>
                <w:rFonts w:ascii="Arial" w:eastAsia="微軟正黑體" w:hAnsi="Arial" w:hint="eastAsia"/>
                <w:szCs w:val="24"/>
              </w:rPr>
              <w:t>指在本國港口售予駛往境外船舶之燃料，而不論其船籍為何國（本橫列數字自</w:t>
            </w:r>
            <w:r w:rsidRPr="00587F7A">
              <w:rPr>
                <w:rFonts w:ascii="Arial" w:eastAsia="微軟正黑體" w:hAnsi="Arial"/>
                <w:szCs w:val="24"/>
              </w:rPr>
              <w:t>83</w:t>
            </w:r>
            <w:r w:rsidRPr="00587F7A">
              <w:rPr>
                <w:rFonts w:ascii="Arial" w:eastAsia="微軟正黑體" w:hAnsi="Arial" w:hint="eastAsia"/>
                <w:szCs w:val="24"/>
              </w:rPr>
              <w:t>年表增列）。</w:t>
            </w:r>
          </w:p>
          <w:p w14:paraId="659A0866" w14:textId="77777777" w:rsidR="00CA58A4" w:rsidRPr="00587F7A" w:rsidRDefault="00CA58A4" w:rsidP="00CA58A4">
            <w:pPr>
              <w:pStyle w:val="a9"/>
              <w:overflowPunct w:val="0"/>
              <w:spacing w:line="340" w:lineRule="exact"/>
              <w:ind w:left="432" w:hangingChars="180" w:hanging="432"/>
              <w:rPr>
                <w:rFonts w:ascii="Arial" w:eastAsia="微軟正黑體" w:hAnsi="Arial"/>
                <w:szCs w:val="24"/>
              </w:rPr>
            </w:pPr>
            <w:r w:rsidRPr="00587F7A">
              <w:rPr>
                <w:rFonts w:ascii="Arial" w:eastAsia="微軟正黑體" w:hAnsi="Arial"/>
                <w:szCs w:val="24"/>
              </w:rPr>
              <w:t xml:space="preserve">(2) </w:t>
            </w:r>
            <w:r w:rsidRPr="00587F7A">
              <w:rPr>
                <w:rFonts w:ascii="Arial" w:eastAsia="微軟正黑體" w:hAnsi="Arial" w:hint="eastAsia"/>
                <w:szCs w:val="24"/>
              </w:rPr>
              <w:t>國際海運</w:t>
            </w:r>
            <w:r w:rsidRPr="00587F7A">
              <w:rPr>
                <w:rFonts w:ascii="Arial" w:eastAsia="微軟正黑體" w:hAnsi="Arial"/>
                <w:szCs w:val="24"/>
              </w:rPr>
              <w:t>(bunker)</w:t>
            </w:r>
            <w:r w:rsidRPr="00587F7A">
              <w:rPr>
                <w:rFonts w:ascii="Arial" w:eastAsia="微軟正黑體" w:hAnsi="Arial" w:hint="eastAsia"/>
                <w:szCs w:val="24"/>
              </w:rPr>
              <w:t>與出口</w:t>
            </w:r>
            <w:r w:rsidRPr="00587F7A">
              <w:rPr>
                <w:rFonts w:ascii="Arial" w:eastAsia="微軟正黑體" w:hAnsi="Arial"/>
                <w:szCs w:val="24"/>
              </w:rPr>
              <w:t>(cargo)</w:t>
            </w:r>
            <w:r w:rsidRPr="00587F7A">
              <w:rPr>
                <w:rFonts w:ascii="Arial" w:eastAsia="微軟正黑體" w:hAnsi="Arial" w:hint="eastAsia"/>
                <w:szCs w:val="24"/>
              </w:rPr>
              <w:t>不同。</w:t>
            </w:r>
          </w:p>
          <w:p w14:paraId="614120C5" w14:textId="77777777" w:rsidR="00DE0A8B" w:rsidRPr="00587F7A" w:rsidRDefault="00DE0A8B" w:rsidP="00DE0A8B">
            <w:pPr>
              <w:pStyle w:val="a9"/>
              <w:overflowPunct w:val="0"/>
              <w:spacing w:line="340" w:lineRule="exact"/>
              <w:ind w:left="432" w:hangingChars="180" w:hanging="432"/>
              <w:rPr>
                <w:rFonts w:ascii="Arial" w:eastAsia="微軟正黑體" w:hAnsi="Arial"/>
                <w:szCs w:val="24"/>
                <w:u w:val="single"/>
              </w:rPr>
            </w:pPr>
            <w:r w:rsidRPr="00587F7A">
              <w:rPr>
                <w:rFonts w:ascii="Arial" w:eastAsia="微軟正黑體" w:hAnsi="Arial"/>
                <w:szCs w:val="24"/>
                <w:u w:val="single"/>
              </w:rPr>
              <w:t>Row</w:t>
            </w:r>
            <w:r w:rsidRPr="00587F7A">
              <w:rPr>
                <w:rFonts w:ascii="Arial" w:eastAsia="微軟正黑體" w:hAnsi="Arial" w:hint="eastAsia"/>
                <w:szCs w:val="24"/>
                <w:u w:val="single"/>
              </w:rPr>
              <w:t>5</w:t>
            </w:r>
            <w:r w:rsidRPr="00587F7A">
              <w:rPr>
                <w:rFonts w:ascii="Arial" w:eastAsia="微軟正黑體" w:hAnsi="Arial" w:hint="eastAsia"/>
                <w:szCs w:val="24"/>
                <w:u w:val="single"/>
              </w:rPr>
              <w:t>（國際航空）</w:t>
            </w:r>
          </w:p>
          <w:p w14:paraId="1A931F1A" w14:textId="77777777" w:rsidR="00DE0A8B" w:rsidRPr="00587F7A" w:rsidRDefault="00DE0A8B" w:rsidP="00CA58A4">
            <w:pPr>
              <w:pStyle w:val="a9"/>
              <w:overflowPunct w:val="0"/>
              <w:spacing w:line="340" w:lineRule="exact"/>
              <w:ind w:left="432" w:hangingChars="180" w:hanging="432"/>
              <w:rPr>
                <w:rFonts w:ascii="Arial" w:eastAsia="微軟正黑體" w:hAnsi="Arial"/>
                <w:szCs w:val="24"/>
              </w:rPr>
            </w:pPr>
            <w:r w:rsidRPr="00587F7A">
              <w:rPr>
                <w:rFonts w:ascii="Arial" w:eastAsia="微軟正黑體" w:hAnsi="Arial" w:hint="eastAsia"/>
                <w:szCs w:val="24"/>
              </w:rPr>
              <w:lastRenderedPageBreak/>
              <w:t>飛往境外機場之民航機在本國機場所添加之燃料。</w:t>
            </w:r>
          </w:p>
          <w:p w14:paraId="191CF3C0" w14:textId="77777777" w:rsidR="00DE0A8B" w:rsidRPr="00587F7A" w:rsidRDefault="00DE0A8B" w:rsidP="00DE0A8B">
            <w:pPr>
              <w:pStyle w:val="a9"/>
              <w:overflowPunct w:val="0"/>
              <w:spacing w:line="340" w:lineRule="exact"/>
              <w:ind w:left="432" w:hangingChars="180" w:hanging="432"/>
              <w:rPr>
                <w:rFonts w:ascii="Arial" w:eastAsia="微軟正黑體" w:hAnsi="Arial"/>
                <w:szCs w:val="24"/>
                <w:u w:val="single"/>
              </w:rPr>
            </w:pPr>
            <w:r w:rsidRPr="00587F7A">
              <w:rPr>
                <w:rFonts w:ascii="Arial" w:eastAsia="微軟正黑體" w:hAnsi="Arial"/>
                <w:szCs w:val="24"/>
                <w:u w:val="single"/>
              </w:rPr>
              <w:t>Row</w:t>
            </w:r>
            <w:r w:rsidRPr="00587F7A">
              <w:rPr>
                <w:rFonts w:ascii="Arial" w:eastAsia="微軟正黑體" w:hAnsi="Arial" w:hint="eastAsia"/>
                <w:szCs w:val="24"/>
                <w:u w:val="single"/>
              </w:rPr>
              <w:t>6</w:t>
            </w:r>
            <w:r w:rsidRPr="00587F7A">
              <w:rPr>
                <w:rFonts w:ascii="Arial" w:eastAsia="微軟正黑體" w:hAnsi="Arial" w:hint="eastAsia"/>
                <w:szCs w:val="24"/>
                <w:u w:val="single"/>
              </w:rPr>
              <w:t>（存貨變動）</w:t>
            </w:r>
          </w:p>
          <w:p w14:paraId="06BFD549" w14:textId="77777777" w:rsidR="00DE0A8B" w:rsidRPr="00587F7A" w:rsidRDefault="00DE0A8B" w:rsidP="00DE0A8B">
            <w:pPr>
              <w:pStyle w:val="a9"/>
              <w:overflowPunct w:val="0"/>
              <w:spacing w:line="340" w:lineRule="exact"/>
              <w:ind w:left="432" w:hangingChars="180" w:hanging="432"/>
              <w:rPr>
                <w:rFonts w:ascii="Arial" w:eastAsia="微軟正黑體" w:hAnsi="Arial"/>
                <w:szCs w:val="24"/>
              </w:rPr>
            </w:pPr>
            <w:r w:rsidRPr="00587F7A">
              <w:rPr>
                <w:rFonts w:ascii="Arial" w:eastAsia="微軟正黑體" w:hAnsi="Arial" w:hint="eastAsia"/>
                <w:szCs w:val="24"/>
              </w:rPr>
              <w:t xml:space="preserve">(1) </w:t>
            </w:r>
            <w:r w:rsidRPr="00587F7A">
              <w:rPr>
                <w:rFonts w:ascii="Arial" w:eastAsia="微軟正黑體" w:hAnsi="Arial" w:hint="eastAsia"/>
                <w:szCs w:val="24"/>
              </w:rPr>
              <w:t>為初、次級能源於每年底之存貨增減量，等於（期末存量－期初存量）。</w:t>
            </w:r>
          </w:p>
          <w:p w14:paraId="0865FE68" w14:textId="77777777" w:rsidR="00DE0A8B" w:rsidRPr="00587F7A" w:rsidRDefault="00DE0A8B" w:rsidP="00DE0A8B">
            <w:pPr>
              <w:pStyle w:val="a9"/>
              <w:overflowPunct w:val="0"/>
              <w:spacing w:line="340" w:lineRule="exact"/>
              <w:ind w:left="432" w:hangingChars="180" w:hanging="432"/>
              <w:rPr>
                <w:rFonts w:ascii="Arial" w:eastAsia="微軟正黑體" w:hAnsi="Arial"/>
                <w:szCs w:val="24"/>
              </w:rPr>
            </w:pPr>
            <w:r w:rsidRPr="00587F7A">
              <w:rPr>
                <w:rFonts w:ascii="Arial" w:eastAsia="微軟正黑體" w:hAnsi="Arial" w:hint="eastAsia"/>
                <w:szCs w:val="24"/>
              </w:rPr>
              <w:t xml:space="preserve">(2) </w:t>
            </w:r>
            <w:r w:rsidRPr="00587F7A">
              <w:rPr>
                <w:rFonts w:ascii="Arial" w:eastAsia="微軟正黑體" w:hAnsi="Arial" w:hint="eastAsia"/>
                <w:szCs w:val="24"/>
              </w:rPr>
              <w:t>煙煤</w:t>
            </w:r>
            <w:r w:rsidRPr="00587F7A">
              <w:rPr>
                <w:rFonts w:ascii="Arial" w:eastAsia="微軟正黑體" w:hAnsi="Arial" w:hint="eastAsia"/>
                <w:szCs w:val="24"/>
              </w:rPr>
              <w:t>-</w:t>
            </w:r>
            <w:r w:rsidRPr="00587F7A">
              <w:rPr>
                <w:rFonts w:ascii="Arial" w:eastAsia="微軟正黑體" w:hAnsi="Arial" w:hint="eastAsia"/>
                <w:szCs w:val="24"/>
              </w:rPr>
              <w:t>煉焦煤、煙煤</w:t>
            </w:r>
            <w:r w:rsidRPr="00587F7A">
              <w:rPr>
                <w:rFonts w:ascii="Arial" w:eastAsia="微軟正黑體" w:hAnsi="Arial" w:hint="eastAsia"/>
                <w:szCs w:val="24"/>
              </w:rPr>
              <w:t>-</w:t>
            </w:r>
            <w:r w:rsidRPr="00587F7A">
              <w:rPr>
                <w:rFonts w:ascii="Arial" w:eastAsia="微軟正黑體" w:hAnsi="Arial" w:hint="eastAsia"/>
                <w:szCs w:val="24"/>
              </w:rPr>
              <w:t>燃料煤、無煙煤、亞煙煤、焦炭、原油、煉油廠進料、液化石油氣、石油腦、車用汽油、航空燃油、煤油、柴油、燃料油及液化天然氣等之存貨變動，基本上是實際之存貨變動量；其餘能源之存貨變動並非該項能源產品於各該年底之實際存貨變動量，而係為維持</w:t>
            </w:r>
            <w:proofErr w:type="gramStart"/>
            <w:r w:rsidRPr="00587F7A">
              <w:rPr>
                <w:rFonts w:ascii="Arial" w:eastAsia="微軟正黑體" w:hAnsi="Arial" w:hint="eastAsia"/>
                <w:szCs w:val="24"/>
              </w:rPr>
              <w:t>各縱行</w:t>
            </w:r>
            <w:proofErr w:type="gramEnd"/>
            <w:r w:rsidRPr="00587F7A">
              <w:rPr>
                <w:rFonts w:ascii="Arial" w:eastAsia="微軟正黑體" w:hAnsi="Arial" w:hint="eastAsia"/>
                <w:szCs w:val="24"/>
              </w:rPr>
              <w:t>能源產品供需平衡所需之差額調整項。</w:t>
            </w:r>
          </w:p>
          <w:p w14:paraId="4BDD87B0" w14:textId="77777777" w:rsidR="00DE0A8B" w:rsidRPr="00587F7A" w:rsidRDefault="00DE0A8B" w:rsidP="00DE0A8B">
            <w:pPr>
              <w:pStyle w:val="a9"/>
              <w:overflowPunct w:val="0"/>
              <w:spacing w:line="340" w:lineRule="exact"/>
              <w:ind w:left="432" w:hangingChars="180" w:hanging="432"/>
              <w:rPr>
                <w:rFonts w:ascii="Arial" w:eastAsia="微軟正黑體" w:hAnsi="Arial"/>
                <w:szCs w:val="24"/>
              </w:rPr>
            </w:pPr>
            <w:r w:rsidRPr="00587F7A">
              <w:rPr>
                <w:rFonts w:ascii="Arial" w:eastAsia="微軟正黑體" w:hAnsi="Arial" w:hint="eastAsia"/>
                <w:szCs w:val="24"/>
              </w:rPr>
              <w:t xml:space="preserve">(3) </w:t>
            </w:r>
            <w:r w:rsidRPr="00587F7A">
              <w:rPr>
                <w:rFonts w:ascii="Arial" w:eastAsia="微軟正黑體" w:hAnsi="Arial" w:hint="eastAsia"/>
                <w:szCs w:val="24"/>
              </w:rPr>
              <w:t>早期台電煤炭在使用及儲存時不易區分煙煤與亞煙煤，需依兩者進口比例，分別推估台電煙煤與亞煙煤之使用量及存量，因此煙煤</w:t>
            </w:r>
            <w:r w:rsidRPr="00587F7A">
              <w:rPr>
                <w:rFonts w:ascii="Arial" w:eastAsia="微軟正黑體" w:hAnsi="Arial" w:hint="eastAsia"/>
                <w:szCs w:val="24"/>
              </w:rPr>
              <w:t>-</w:t>
            </w:r>
            <w:proofErr w:type="gramStart"/>
            <w:r w:rsidRPr="00587F7A">
              <w:rPr>
                <w:rFonts w:ascii="Arial" w:eastAsia="微軟正黑體" w:hAnsi="Arial" w:hint="eastAsia"/>
                <w:szCs w:val="24"/>
              </w:rPr>
              <w:t>燃料煤與亞</w:t>
            </w:r>
            <w:proofErr w:type="gramEnd"/>
            <w:r w:rsidRPr="00587F7A">
              <w:rPr>
                <w:rFonts w:ascii="Arial" w:eastAsia="微軟正黑體" w:hAnsi="Arial" w:hint="eastAsia"/>
                <w:szCs w:val="24"/>
              </w:rPr>
              <w:t>煙煤兩項能源產品個別之存貨變動與統計差異，不確定性較大；但如將兩者合併，其統計差異即可縮小；自</w:t>
            </w:r>
            <w:r w:rsidRPr="00587F7A">
              <w:rPr>
                <w:rFonts w:ascii="Arial" w:eastAsia="微軟正黑體" w:hAnsi="Arial" w:hint="eastAsia"/>
                <w:szCs w:val="24"/>
              </w:rPr>
              <w:t>105</w:t>
            </w:r>
            <w:r w:rsidRPr="00587F7A">
              <w:rPr>
                <w:rFonts w:ascii="Arial" w:eastAsia="微軟正黑體" w:hAnsi="Arial" w:hint="eastAsia"/>
                <w:szCs w:val="24"/>
              </w:rPr>
              <w:t>年</w:t>
            </w:r>
            <w:r w:rsidRPr="00587F7A">
              <w:rPr>
                <w:rFonts w:ascii="Arial" w:eastAsia="微軟正黑體" w:hAnsi="Arial" w:hint="eastAsia"/>
                <w:szCs w:val="24"/>
              </w:rPr>
              <w:t>6</w:t>
            </w:r>
            <w:r w:rsidRPr="00587F7A">
              <w:rPr>
                <w:rFonts w:ascii="Arial" w:eastAsia="微軟正黑體" w:hAnsi="Arial" w:hint="eastAsia"/>
                <w:szCs w:val="24"/>
              </w:rPr>
              <w:t>月起已依實績值計量。</w:t>
            </w:r>
          </w:p>
          <w:p w14:paraId="0CAB55B7" w14:textId="77777777" w:rsidR="00B6360A" w:rsidRPr="00587F7A" w:rsidRDefault="00B6360A" w:rsidP="00B6360A">
            <w:pPr>
              <w:pStyle w:val="a9"/>
              <w:overflowPunct w:val="0"/>
              <w:spacing w:line="340" w:lineRule="exact"/>
              <w:ind w:left="432" w:hangingChars="180" w:hanging="432"/>
              <w:rPr>
                <w:rFonts w:ascii="Arial" w:eastAsia="微軟正黑體" w:hAnsi="Arial"/>
                <w:szCs w:val="24"/>
                <w:u w:val="single"/>
              </w:rPr>
            </w:pPr>
            <w:r w:rsidRPr="00587F7A">
              <w:rPr>
                <w:rFonts w:ascii="Arial" w:eastAsia="微軟正黑體" w:hAnsi="Arial"/>
                <w:szCs w:val="24"/>
                <w:u w:val="single"/>
              </w:rPr>
              <w:t>Row</w:t>
            </w:r>
            <w:r w:rsidRPr="00587F7A">
              <w:rPr>
                <w:rFonts w:ascii="Arial" w:eastAsia="微軟正黑體" w:hAnsi="Arial" w:hint="eastAsia"/>
                <w:szCs w:val="24"/>
                <w:u w:val="single"/>
              </w:rPr>
              <w:t>7</w:t>
            </w:r>
            <w:r w:rsidRPr="00587F7A">
              <w:rPr>
                <w:rFonts w:ascii="Arial" w:eastAsia="微軟正黑體" w:hAnsi="Arial" w:hint="eastAsia"/>
                <w:szCs w:val="24"/>
                <w:u w:val="single"/>
              </w:rPr>
              <w:t>（初級能源總供給）</w:t>
            </w:r>
          </w:p>
          <w:p w14:paraId="2403FABD" w14:textId="77777777" w:rsidR="00B6360A" w:rsidRPr="00587F7A" w:rsidRDefault="00B6360A" w:rsidP="00B6360A">
            <w:pPr>
              <w:pStyle w:val="a9"/>
              <w:overflowPunct w:val="0"/>
              <w:spacing w:line="340" w:lineRule="exact"/>
              <w:ind w:left="432" w:hangingChars="180" w:hanging="432"/>
              <w:rPr>
                <w:rFonts w:ascii="Arial" w:eastAsia="微軟正黑體" w:hAnsi="Arial"/>
                <w:szCs w:val="24"/>
              </w:rPr>
            </w:pPr>
            <w:r w:rsidRPr="00587F7A">
              <w:rPr>
                <w:rFonts w:ascii="Arial" w:eastAsia="微軟正黑體" w:hAnsi="Arial" w:hint="eastAsia"/>
                <w:szCs w:val="24"/>
              </w:rPr>
              <w:t>(1) Row7</w:t>
            </w:r>
            <w:r w:rsidRPr="00587F7A">
              <w:rPr>
                <w:rFonts w:ascii="Arial" w:eastAsia="微軟正黑體" w:hAnsi="Arial" w:hint="eastAsia"/>
                <w:szCs w:val="24"/>
              </w:rPr>
              <w:t>＝</w:t>
            </w:r>
            <w:r w:rsidRPr="00587F7A">
              <w:rPr>
                <w:rFonts w:ascii="Arial" w:eastAsia="微軟正黑體" w:hAnsi="Arial" w:hint="eastAsia"/>
                <w:szCs w:val="24"/>
              </w:rPr>
              <w:t>Row1</w:t>
            </w:r>
            <w:r w:rsidRPr="00587F7A">
              <w:rPr>
                <w:rFonts w:ascii="Arial" w:eastAsia="微軟正黑體" w:hAnsi="Arial" w:hint="eastAsia"/>
                <w:szCs w:val="24"/>
              </w:rPr>
              <w:t>＋</w:t>
            </w:r>
            <w:r w:rsidRPr="00587F7A">
              <w:rPr>
                <w:rFonts w:ascii="Arial" w:eastAsia="微軟正黑體" w:hAnsi="Arial" w:hint="eastAsia"/>
                <w:szCs w:val="24"/>
              </w:rPr>
              <w:t>Row2</w:t>
            </w:r>
            <w:r w:rsidRPr="00587F7A">
              <w:rPr>
                <w:rFonts w:ascii="Arial" w:eastAsia="微軟正黑體" w:hAnsi="Arial" w:hint="eastAsia"/>
                <w:szCs w:val="24"/>
              </w:rPr>
              <w:t>－</w:t>
            </w:r>
            <w:r w:rsidRPr="00587F7A">
              <w:rPr>
                <w:rFonts w:ascii="Arial" w:eastAsia="微軟正黑體" w:hAnsi="Arial" w:hint="eastAsia"/>
                <w:szCs w:val="24"/>
              </w:rPr>
              <w:t>Row3</w:t>
            </w:r>
            <w:r w:rsidRPr="00587F7A">
              <w:rPr>
                <w:rFonts w:ascii="Arial" w:eastAsia="微軟正黑體" w:hAnsi="Arial" w:hint="eastAsia"/>
                <w:szCs w:val="24"/>
              </w:rPr>
              <w:t>－</w:t>
            </w:r>
            <w:r w:rsidRPr="00587F7A">
              <w:rPr>
                <w:rFonts w:ascii="Arial" w:eastAsia="微軟正黑體" w:hAnsi="Arial" w:hint="eastAsia"/>
                <w:szCs w:val="24"/>
              </w:rPr>
              <w:t>Row4</w:t>
            </w:r>
            <w:r w:rsidRPr="00587F7A">
              <w:rPr>
                <w:rFonts w:ascii="Arial" w:eastAsia="微軟正黑體" w:hAnsi="Arial" w:hint="eastAsia"/>
                <w:szCs w:val="24"/>
              </w:rPr>
              <w:t>－</w:t>
            </w:r>
            <w:r w:rsidRPr="00587F7A">
              <w:rPr>
                <w:rFonts w:ascii="Arial" w:eastAsia="微軟正黑體" w:hAnsi="Arial" w:hint="eastAsia"/>
                <w:szCs w:val="24"/>
              </w:rPr>
              <w:t>Row5</w:t>
            </w:r>
            <w:r w:rsidRPr="00587F7A">
              <w:rPr>
                <w:rFonts w:ascii="Arial" w:eastAsia="微軟正黑體" w:hAnsi="Arial" w:hint="eastAsia"/>
                <w:szCs w:val="24"/>
              </w:rPr>
              <w:t>－</w:t>
            </w:r>
            <w:r w:rsidRPr="00587F7A">
              <w:rPr>
                <w:rFonts w:ascii="Arial" w:eastAsia="微軟正黑體" w:hAnsi="Arial" w:hint="eastAsia"/>
                <w:szCs w:val="24"/>
              </w:rPr>
              <w:t>Row6</w:t>
            </w:r>
            <w:r w:rsidRPr="00587F7A">
              <w:rPr>
                <w:rFonts w:ascii="Arial" w:eastAsia="微軟正黑體" w:hAnsi="Arial" w:hint="eastAsia"/>
                <w:szCs w:val="24"/>
              </w:rPr>
              <w:t>。</w:t>
            </w:r>
          </w:p>
          <w:p w14:paraId="47B6F369" w14:textId="77777777" w:rsidR="00DE0A8B" w:rsidRPr="00587F7A" w:rsidRDefault="00B6360A" w:rsidP="00B6360A">
            <w:pPr>
              <w:pStyle w:val="a9"/>
              <w:overflowPunct w:val="0"/>
              <w:spacing w:line="340" w:lineRule="exact"/>
              <w:ind w:left="432" w:hangingChars="180" w:hanging="432"/>
              <w:rPr>
                <w:rFonts w:ascii="Arial" w:eastAsia="微軟正黑體" w:hAnsi="Arial"/>
                <w:szCs w:val="24"/>
              </w:rPr>
            </w:pPr>
            <w:r w:rsidRPr="00587F7A">
              <w:rPr>
                <w:rFonts w:ascii="Arial" w:eastAsia="微軟正黑體" w:hAnsi="Arial" w:hint="eastAsia"/>
                <w:szCs w:val="24"/>
              </w:rPr>
              <w:t xml:space="preserve">(2) </w:t>
            </w:r>
            <w:proofErr w:type="gramStart"/>
            <w:r w:rsidRPr="00587F7A">
              <w:rPr>
                <w:rFonts w:ascii="Arial" w:eastAsia="微軟正黑體" w:hAnsi="Arial" w:hint="eastAsia"/>
                <w:szCs w:val="24"/>
              </w:rPr>
              <w:t>本列舊稱</w:t>
            </w:r>
            <w:proofErr w:type="gramEnd"/>
            <w:r w:rsidRPr="00587F7A">
              <w:rPr>
                <w:rFonts w:ascii="Arial" w:eastAsia="微軟正黑體" w:hAnsi="Arial" w:hint="eastAsia"/>
                <w:szCs w:val="24"/>
              </w:rPr>
              <w:t>能源總需要</w:t>
            </w:r>
            <w:r w:rsidRPr="00587F7A">
              <w:rPr>
                <w:rFonts w:ascii="Arial" w:eastAsia="微軟正黑體" w:hAnsi="Arial" w:hint="eastAsia"/>
                <w:szCs w:val="24"/>
              </w:rPr>
              <w:t>(Total Energy Requirement)</w:t>
            </w:r>
            <w:r w:rsidRPr="00587F7A">
              <w:rPr>
                <w:rFonts w:ascii="Arial" w:eastAsia="微軟正黑體" w:hAnsi="Arial" w:hint="eastAsia"/>
                <w:szCs w:val="24"/>
              </w:rPr>
              <w:t>，現參照</w:t>
            </w:r>
            <w:r w:rsidRPr="00587F7A">
              <w:rPr>
                <w:rFonts w:ascii="Arial" w:eastAsia="微軟正黑體" w:hAnsi="Arial" w:hint="eastAsia"/>
                <w:szCs w:val="24"/>
              </w:rPr>
              <w:t>OECD/IEA</w:t>
            </w:r>
            <w:r w:rsidRPr="00587F7A">
              <w:rPr>
                <w:rFonts w:ascii="Arial" w:eastAsia="微軟正黑體" w:hAnsi="Arial" w:hint="eastAsia"/>
                <w:szCs w:val="24"/>
              </w:rPr>
              <w:t>改稱初級能源總供給</w:t>
            </w:r>
            <w:r w:rsidRPr="00587F7A">
              <w:rPr>
                <w:rFonts w:ascii="Arial" w:eastAsia="微軟正黑體" w:hAnsi="Arial" w:hint="eastAsia"/>
                <w:szCs w:val="24"/>
              </w:rPr>
              <w:t>(TPES, Total Primary Energy Supply)</w:t>
            </w:r>
            <w:r w:rsidRPr="00587F7A">
              <w:rPr>
                <w:rFonts w:ascii="Arial" w:eastAsia="微軟正黑體" w:hAnsi="Arial" w:hint="eastAsia"/>
                <w:szCs w:val="24"/>
              </w:rPr>
              <w:t>，日本能源統計則稱其為國內初級能源供給</w:t>
            </w:r>
            <w:r w:rsidRPr="00587F7A">
              <w:rPr>
                <w:rFonts w:ascii="Arial" w:eastAsia="微軟正黑體" w:hAnsi="Arial" w:hint="eastAsia"/>
                <w:szCs w:val="24"/>
              </w:rPr>
              <w:t>(DPES, Domestic Primary Energy Supply)</w:t>
            </w:r>
            <w:r w:rsidRPr="00587F7A">
              <w:rPr>
                <w:rFonts w:ascii="Arial" w:eastAsia="微軟正黑體" w:hAnsi="Arial" w:hint="eastAsia"/>
                <w:szCs w:val="24"/>
              </w:rPr>
              <w:t>。</w:t>
            </w:r>
          </w:p>
        </w:tc>
      </w:tr>
      <w:tr w:rsidR="006F7470" w:rsidRPr="00587F7A" w14:paraId="45B9CFB0" w14:textId="77777777" w:rsidTr="006C34DC">
        <w:tc>
          <w:tcPr>
            <w:tcW w:w="9044" w:type="dxa"/>
            <w:tcBorders>
              <w:top w:val="single" w:sz="4" w:space="0" w:color="auto"/>
              <w:left w:val="single" w:sz="4" w:space="0" w:color="auto"/>
              <w:bottom w:val="single" w:sz="4" w:space="0" w:color="auto"/>
              <w:right w:val="single" w:sz="4" w:space="0" w:color="auto"/>
            </w:tcBorders>
          </w:tcPr>
          <w:p w14:paraId="5F31A78E" w14:textId="77777777" w:rsidR="006C3603" w:rsidRPr="00587F7A" w:rsidRDefault="006C3603" w:rsidP="00FB425A">
            <w:pPr>
              <w:pStyle w:val="a9"/>
              <w:overflowPunct w:val="0"/>
              <w:spacing w:line="340" w:lineRule="exact"/>
              <w:rPr>
                <w:rFonts w:ascii="Arial" w:eastAsia="微軟正黑體" w:hAnsi="Arial"/>
                <w:b/>
                <w:bCs/>
                <w:szCs w:val="24"/>
              </w:rPr>
            </w:pPr>
            <w:r w:rsidRPr="00587F7A">
              <w:rPr>
                <w:rFonts w:ascii="Arial" w:eastAsia="微軟正黑體" w:hAnsi="Arial" w:hint="eastAsia"/>
                <w:b/>
                <w:bCs/>
                <w:szCs w:val="24"/>
              </w:rPr>
              <w:lastRenderedPageBreak/>
              <w:t xml:space="preserve">2. </w:t>
            </w:r>
            <w:r w:rsidR="00B6360A" w:rsidRPr="00587F7A">
              <w:rPr>
                <w:rFonts w:ascii="Arial" w:eastAsia="微軟正黑體" w:hAnsi="Arial" w:hint="eastAsia"/>
                <w:b/>
                <w:bCs/>
                <w:szCs w:val="24"/>
              </w:rPr>
              <w:t>轉變面</w:t>
            </w:r>
          </w:p>
          <w:p w14:paraId="0EF5D618" w14:textId="77777777" w:rsidR="00B6360A" w:rsidRPr="00587F7A" w:rsidRDefault="00B6360A" w:rsidP="00B6360A">
            <w:pPr>
              <w:pStyle w:val="a9"/>
              <w:overflowPunct w:val="0"/>
              <w:spacing w:line="340" w:lineRule="exact"/>
              <w:ind w:left="432" w:hangingChars="180" w:hanging="432"/>
              <w:rPr>
                <w:rFonts w:ascii="Arial" w:eastAsia="微軟正黑體" w:hAnsi="Arial"/>
                <w:szCs w:val="24"/>
                <w:u w:val="single"/>
              </w:rPr>
            </w:pPr>
            <w:r w:rsidRPr="00587F7A">
              <w:rPr>
                <w:rFonts w:ascii="Arial" w:eastAsia="微軟正黑體" w:hAnsi="Arial"/>
                <w:szCs w:val="24"/>
                <w:u w:val="single"/>
              </w:rPr>
              <w:t>Row</w:t>
            </w:r>
            <w:r w:rsidRPr="00587F7A">
              <w:rPr>
                <w:rFonts w:ascii="Arial" w:eastAsia="微軟正黑體" w:hAnsi="Arial" w:hint="eastAsia"/>
                <w:szCs w:val="24"/>
                <w:u w:val="single"/>
              </w:rPr>
              <w:t>8</w:t>
            </w:r>
            <w:r w:rsidRPr="00587F7A">
              <w:rPr>
                <w:rFonts w:ascii="Arial" w:eastAsia="微軟正黑體" w:hAnsi="Arial" w:hint="eastAsia"/>
                <w:szCs w:val="24"/>
                <w:u w:val="single"/>
              </w:rPr>
              <w:t>（產品間轉換</w:t>
            </w:r>
            <w:r w:rsidRPr="00587F7A">
              <w:rPr>
                <w:rFonts w:ascii="Arial" w:eastAsia="微軟正黑體" w:hAnsi="Arial" w:hint="eastAsia"/>
                <w:szCs w:val="24"/>
                <w:u w:val="single"/>
              </w:rPr>
              <w:t>(</w:t>
            </w:r>
            <w:r w:rsidRPr="00587F7A">
              <w:rPr>
                <w:rFonts w:ascii="Arial" w:eastAsia="微軟正黑體" w:hAnsi="Arial" w:hint="eastAsia"/>
                <w:szCs w:val="24"/>
                <w:u w:val="single"/>
              </w:rPr>
              <w:t>轉出</w:t>
            </w:r>
            <w:r w:rsidRPr="00587F7A">
              <w:rPr>
                <w:rFonts w:ascii="Arial" w:eastAsia="微軟正黑體" w:hAnsi="Arial" w:hint="eastAsia"/>
                <w:szCs w:val="24"/>
                <w:u w:val="single"/>
              </w:rPr>
              <w:t>)</w:t>
            </w:r>
            <w:r w:rsidRPr="00587F7A">
              <w:rPr>
                <w:rFonts w:ascii="Arial" w:eastAsia="微軟正黑體" w:hAnsi="Arial" w:hint="eastAsia"/>
                <w:szCs w:val="24"/>
                <w:u w:val="single"/>
              </w:rPr>
              <w:t>）</w:t>
            </w:r>
          </w:p>
          <w:p w14:paraId="08231297" w14:textId="77777777" w:rsidR="00B6360A" w:rsidRPr="00587F7A" w:rsidRDefault="00B6360A" w:rsidP="00B6360A">
            <w:pPr>
              <w:pStyle w:val="a9"/>
              <w:overflowPunct w:val="0"/>
              <w:spacing w:line="340" w:lineRule="exact"/>
              <w:ind w:left="432" w:hangingChars="180" w:hanging="432"/>
              <w:rPr>
                <w:rFonts w:ascii="Arial" w:eastAsia="微軟正黑體" w:hAnsi="Arial"/>
                <w:szCs w:val="24"/>
              </w:rPr>
            </w:pPr>
            <w:r w:rsidRPr="00587F7A">
              <w:rPr>
                <w:rFonts w:ascii="Arial" w:eastAsia="微軟正黑體" w:hAnsi="Arial" w:hint="eastAsia"/>
                <w:szCs w:val="24"/>
              </w:rPr>
              <w:t xml:space="preserve">(1) </w:t>
            </w:r>
            <w:r w:rsidRPr="00587F7A">
              <w:rPr>
                <w:rFonts w:ascii="Arial" w:eastAsia="微軟正黑體" w:hAnsi="Arial" w:hint="eastAsia"/>
                <w:szCs w:val="24"/>
              </w:rPr>
              <w:t>此</w:t>
            </w:r>
            <w:proofErr w:type="gramStart"/>
            <w:r w:rsidRPr="00587F7A">
              <w:rPr>
                <w:rFonts w:ascii="Arial" w:eastAsia="微軟正黑體" w:hAnsi="Arial" w:hint="eastAsia"/>
                <w:szCs w:val="24"/>
              </w:rPr>
              <w:t>列陳示油</w:t>
            </w:r>
            <w:proofErr w:type="gramEnd"/>
            <w:r w:rsidRPr="00587F7A">
              <w:rPr>
                <w:rFonts w:ascii="Arial" w:eastAsia="微軟正黑體" w:hAnsi="Arial" w:hint="eastAsia"/>
                <w:szCs w:val="24"/>
              </w:rPr>
              <w:t>品間相互轉換之關係，為該油品轉出為其他油品之量。液化天然氣則指投入氣化產生天然氣</w:t>
            </w:r>
            <w:r w:rsidRPr="00587F7A">
              <w:rPr>
                <w:rFonts w:ascii="Arial" w:eastAsia="微軟正黑體" w:hAnsi="Arial" w:hint="eastAsia"/>
                <w:szCs w:val="24"/>
              </w:rPr>
              <w:t>(2)</w:t>
            </w:r>
            <w:r w:rsidRPr="00587F7A">
              <w:rPr>
                <w:rFonts w:ascii="Arial" w:eastAsia="微軟正黑體" w:hAnsi="Arial" w:hint="eastAsia"/>
                <w:szCs w:val="24"/>
              </w:rPr>
              <w:t>，以及氣化後用於摻配為天然氣</w:t>
            </w:r>
            <w:r w:rsidRPr="00587F7A">
              <w:rPr>
                <w:rFonts w:ascii="Arial" w:eastAsia="微軟正黑體" w:hAnsi="Arial" w:hint="eastAsia"/>
                <w:szCs w:val="24"/>
              </w:rPr>
              <w:t>(1)</w:t>
            </w:r>
            <w:r w:rsidRPr="00587F7A">
              <w:rPr>
                <w:rFonts w:ascii="Arial" w:eastAsia="微軟正黑體" w:hAnsi="Arial" w:hint="eastAsia"/>
                <w:szCs w:val="24"/>
              </w:rPr>
              <w:t>之數量。</w:t>
            </w:r>
          </w:p>
          <w:p w14:paraId="448CE35A" w14:textId="77777777" w:rsidR="006C3603" w:rsidRPr="00587F7A" w:rsidRDefault="00B6360A" w:rsidP="00B6360A">
            <w:pPr>
              <w:pStyle w:val="a9"/>
              <w:overflowPunct w:val="0"/>
              <w:spacing w:line="340" w:lineRule="exact"/>
              <w:ind w:left="432" w:hangingChars="180" w:hanging="432"/>
              <w:rPr>
                <w:rFonts w:ascii="Arial" w:eastAsia="微軟正黑體" w:hAnsi="Arial"/>
                <w:szCs w:val="24"/>
              </w:rPr>
            </w:pPr>
            <w:r w:rsidRPr="00587F7A">
              <w:rPr>
                <w:rFonts w:ascii="Arial" w:eastAsia="微軟正黑體" w:hAnsi="Arial" w:hint="eastAsia"/>
                <w:szCs w:val="24"/>
              </w:rPr>
              <w:t xml:space="preserve">(2) </w:t>
            </w:r>
            <w:r w:rsidRPr="00587F7A">
              <w:rPr>
                <w:rFonts w:ascii="Arial" w:eastAsia="微軟正黑體" w:hAnsi="Arial" w:hint="eastAsia"/>
                <w:szCs w:val="24"/>
              </w:rPr>
              <w:t>理論上油品合計之產品間轉換</w:t>
            </w:r>
            <w:r w:rsidRPr="00587F7A">
              <w:rPr>
                <w:rFonts w:ascii="Arial" w:eastAsia="微軟正黑體" w:hAnsi="Arial" w:hint="eastAsia"/>
                <w:szCs w:val="24"/>
              </w:rPr>
              <w:t>(</w:t>
            </w:r>
            <w:r w:rsidRPr="00587F7A">
              <w:rPr>
                <w:rFonts w:ascii="Arial" w:eastAsia="微軟正黑體" w:hAnsi="Arial" w:hint="eastAsia"/>
                <w:szCs w:val="24"/>
              </w:rPr>
              <w:t>轉出</w:t>
            </w:r>
            <w:r w:rsidRPr="00587F7A">
              <w:rPr>
                <w:rFonts w:ascii="Arial" w:eastAsia="微軟正黑體" w:hAnsi="Arial" w:hint="eastAsia"/>
                <w:szCs w:val="24"/>
              </w:rPr>
              <w:t>)</w:t>
            </w:r>
            <w:r w:rsidRPr="00587F7A">
              <w:rPr>
                <w:rFonts w:ascii="Arial" w:eastAsia="微軟正黑體" w:hAnsi="Arial" w:hint="eastAsia"/>
                <w:szCs w:val="24"/>
              </w:rPr>
              <w:t>應等於第</w:t>
            </w:r>
            <w:r w:rsidRPr="00587F7A">
              <w:rPr>
                <w:rFonts w:ascii="Arial" w:eastAsia="微軟正黑體" w:hAnsi="Arial" w:hint="eastAsia"/>
                <w:szCs w:val="24"/>
              </w:rPr>
              <w:t>21</w:t>
            </w:r>
            <w:r w:rsidRPr="00587F7A">
              <w:rPr>
                <w:rFonts w:ascii="Arial" w:eastAsia="微軟正黑體" w:hAnsi="Arial" w:hint="eastAsia"/>
                <w:szCs w:val="24"/>
              </w:rPr>
              <w:t>列之產品間轉換</w:t>
            </w:r>
            <w:r w:rsidRPr="00587F7A">
              <w:rPr>
                <w:rFonts w:ascii="Arial" w:eastAsia="微軟正黑體" w:hAnsi="Arial" w:hint="eastAsia"/>
                <w:szCs w:val="24"/>
              </w:rPr>
              <w:t>(</w:t>
            </w:r>
            <w:r w:rsidRPr="00587F7A">
              <w:rPr>
                <w:rFonts w:ascii="Arial" w:eastAsia="微軟正黑體" w:hAnsi="Arial" w:hint="eastAsia"/>
                <w:szCs w:val="24"/>
              </w:rPr>
              <w:t>轉入</w:t>
            </w:r>
            <w:r w:rsidRPr="00587F7A">
              <w:rPr>
                <w:rFonts w:ascii="Arial" w:eastAsia="微軟正黑體" w:hAnsi="Arial" w:hint="eastAsia"/>
                <w:szCs w:val="24"/>
              </w:rPr>
              <w:t>)</w:t>
            </w:r>
            <w:r w:rsidRPr="00587F7A">
              <w:rPr>
                <w:rFonts w:ascii="Arial" w:eastAsia="微軟正黑體" w:hAnsi="Arial" w:hint="eastAsia"/>
                <w:szCs w:val="24"/>
              </w:rPr>
              <w:t>，惟因油品之轉出與轉入量部分為推估值，故其和不為</w:t>
            </w:r>
            <w:r w:rsidRPr="00587F7A">
              <w:rPr>
                <w:rFonts w:ascii="Arial" w:eastAsia="微軟正黑體" w:hAnsi="Arial" w:hint="eastAsia"/>
                <w:szCs w:val="24"/>
              </w:rPr>
              <w:t>0</w:t>
            </w:r>
            <w:r w:rsidRPr="00587F7A">
              <w:rPr>
                <w:rFonts w:ascii="Arial" w:eastAsia="微軟正黑體" w:hAnsi="Arial" w:hint="eastAsia"/>
                <w:szCs w:val="24"/>
              </w:rPr>
              <w:t>。</w:t>
            </w:r>
          </w:p>
          <w:p w14:paraId="6BFACBE2" w14:textId="77777777" w:rsidR="00783A67" w:rsidRPr="00587F7A" w:rsidRDefault="00783A67" w:rsidP="00783A67">
            <w:pPr>
              <w:pStyle w:val="a9"/>
              <w:overflowPunct w:val="0"/>
              <w:spacing w:line="340" w:lineRule="exact"/>
              <w:ind w:left="432" w:hangingChars="180" w:hanging="432"/>
              <w:rPr>
                <w:rFonts w:ascii="Arial" w:eastAsia="微軟正黑體" w:hAnsi="Arial"/>
                <w:szCs w:val="24"/>
                <w:u w:val="single"/>
              </w:rPr>
            </w:pPr>
            <w:r w:rsidRPr="00587F7A">
              <w:rPr>
                <w:rFonts w:ascii="Arial" w:eastAsia="微軟正黑體" w:hAnsi="Arial"/>
                <w:szCs w:val="24"/>
                <w:u w:val="single"/>
              </w:rPr>
              <w:t>Row</w:t>
            </w:r>
            <w:r w:rsidRPr="00587F7A">
              <w:rPr>
                <w:rFonts w:ascii="Arial" w:eastAsia="微軟正黑體" w:hAnsi="Arial" w:hint="eastAsia"/>
                <w:szCs w:val="24"/>
                <w:u w:val="single"/>
              </w:rPr>
              <w:t>10</w:t>
            </w:r>
            <w:r w:rsidRPr="00587F7A">
              <w:rPr>
                <w:rFonts w:ascii="Arial" w:eastAsia="微軟正黑體" w:hAnsi="Arial" w:hint="eastAsia"/>
                <w:szCs w:val="24"/>
                <w:u w:val="single"/>
              </w:rPr>
              <w:t>（轉變投入）</w:t>
            </w:r>
          </w:p>
          <w:p w14:paraId="0F6C954A" w14:textId="77777777" w:rsidR="00783A67" w:rsidRPr="00587F7A" w:rsidRDefault="00783A67" w:rsidP="00783A67">
            <w:pPr>
              <w:pStyle w:val="a9"/>
              <w:overflowPunct w:val="0"/>
              <w:spacing w:line="340" w:lineRule="exact"/>
              <w:ind w:left="432" w:hangingChars="180" w:hanging="432"/>
              <w:rPr>
                <w:rFonts w:ascii="Arial" w:eastAsia="微軟正黑體" w:hAnsi="Arial"/>
                <w:szCs w:val="24"/>
              </w:rPr>
            </w:pPr>
            <w:r w:rsidRPr="00587F7A">
              <w:rPr>
                <w:rFonts w:ascii="Arial" w:eastAsia="微軟正黑體" w:hAnsi="Arial" w:hint="eastAsia"/>
                <w:szCs w:val="24"/>
              </w:rPr>
              <w:t xml:space="preserve">(1) </w:t>
            </w:r>
            <w:r w:rsidRPr="00587F7A">
              <w:rPr>
                <w:rFonts w:ascii="Arial" w:eastAsia="微軟正黑體" w:hAnsi="Arial" w:hint="eastAsia"/>
                <w:szCs w:val="24"/>
              </w:rPr>
              <w:t>為投入初、次級能源以轉變為其他型態次級能源之數量，例如煉焦煤轉變為焦炭之投入量，原油轉變為石油產品之投入量，燃料煤及燃料油轉變為火力發電之投入量等。</w:t>
            </w:r>
          </w:p>
          <w:p w14:paraId="53A7F8D8" w14:textId="77777777" w:rsidR="00783A67" w:rsidRPr="00587F7A" w:rsidRDefault="00783A67" w:rsidP="00783A67">
            <w:pPr>
              <w:pStyle w:val="a9"/>
              <w:overflowPunct w:val="0"/>
              <w:spacing w:line="340" w:lineRule="exact"/>
              <w:ind w:left="432" w:hangingChars="180" w:hanging="432"/>
              <w:rPr>
                <w:rFonts w:ascii="Arial" w:eastAsia="微軟正黑體" w:hAnsi="Arial"/>
                <w:szCs w:val="24"/>
              </w:rPr>
            </w:pPr>
            <w:r w:rsidRPr="00587F7A">
              <w:rPr>
                <w:rFonts w:ascii="Arial" w:eastAsia="微軟正黑體" w:hAnsi="Arial" w:hint="eastAsia"/>
                <w:szCs w:val="24"/>
              </w:rPr>
              <w:t xml:space="preserve">(2) </w:t>
            </w:r>
            <w:r w:rsidRPr="00587F7A">
              <w:rPr>
                <w:rFonts w:ascii="Arial" w:eastAsia="微軟正黑體" w:hAnsi="Arial" w:hint="eastAsia"/>
                <w:szCs w:val="24"/>
              </w:rPr>
              <w:t>舊格式能源平衡表中之「煉焦煤氣」及「煤球」，經參考</w:t>
            </w:r>
            <w:r w:rsidRPr="00587F7A">
              <w:rPr>
                <w:rFonts w:ascii="Arial" w:eastAsia="微軟正黑體" w:hAnsi="Arial" w:hint="eastAsia"/>
                <w:szCs w:val="24"/>
              </w:rPr>
              <w:t>OECD/IEA</w:t>
            </w:r>
            <w:r w:rsidRPr="00587F7A">
              <w:rPr>
                <w:rFonts w:ascii="Arial" w:eastAsia="微軟正黑體" w:hAnsi="Arial" w:hint="eastAsia"/>
                <w:szCs w:val="24"/>
              </w:rPr>
              <w:t>分類，改為煉焦工場及高爐工場。</w:t>
            </w:r>
          </w:p>
          <w:p w14:paraId="6E0262D0" w14:textId="77777777" w:rsidR="00783A67" w:rsidRPr="00587F7A" w:rsidRDefault="00783A67" w:rsidP="00783A67">
            <w:pPr>
              <w:pStyle w:val="a9"/>
              <w:overflowPunct w:val="0"/>
              <w:spacing w:line="340" w:lineRule="exact"/>
              <w:ind w:left="432" w:hangingChars="180" w:hanging="432"/>
              <w:rPr>
                <w:rFonts w:ascii="Arial" w:eastAsia="微軟正黑體" w:hAnsi="Arial"/>
                <w:szCs w:val="24"/>
              </w:rPr>
            </w:pPr>
            <w:r w:rsidRPr="00587F7A">
              <w:rPr>
                <w:rFonts w:ascii="Arial" w:eastAsia="微軟正黑體" w:hAnsi="Arial" w:hint="eastAsia"/>
                <w:szCs w:val="24"/>
              </w:rPr>
              <w:t xml:space="preserve">(3) </w:t>
            </w:r>
            <w:r w:rsidRPr="00587F7A">
              <w:rPr>
                <w:rFonts w:ascii="Arial" w:eastAsia="微軟正黑體" w:hAnsi="Arial" w:hint="eastAsia"/>
                <w:szCs w:val="24"/>
              </w:rPr>
              <w:t>發電廠及汽電共生廠細分為公用及自用，公用是以售電為主要業務，自用是以自產自用為主，售電為輔。</w:t>
            </w:r>
          </w:p>
          <w:p w14:paraId="6C95B86D" w14:textId="77777777" w:rsidR="00783A67" w:rsidRPr="00587F7A" w:rsidRDefault="00783A67" w:rsidP="00783A67">
            <w:pPr>
              <w:pStyle w:val="a9"/>
              <w:overflowPunct w:val="0"/>
              <w:spacing w:line="340" w:lineRule="exact"/>
              <w:ind w:left="432" w:hangingChars="180" w:hanging="432"/>
              <w:rPr>
                <w:rFonts w:ascii="Arial" w:eastAsia="微軟正黑體" w:hAnsi="Arial"/>
                <w:szCs w:val="24"/>
              </w:rPr>
            </w:pPr>
            <w:r w:rsidRPr="00587F7A">
              <w:rPr>
                <w:rFonts w:ascii="Arial" w:eastAsia="微軟正黑體" w:hAnsi="Arial" w:hint="eastAsia"/>
                <w:szCs w:val="24"/>
              </w:rPr>
              <w:t xml:space="preserve">(4) </w:t>
            </w:r>
            <w:r w:rsidRPr="00587F7A">
              <w:rPr>
                <w:rFonts w:ascii="Arial" w:eastAsia="微軟正黑體" w:hAnsi="Arial" w:hint="eastAsia"/>
                <w:szCs w:val="24"/>
              </w:rPr>
              <w:t>鋼鐵業高爐所用之</w:t>
            </w:r>
            <w:proofErr w:type="gramStart"/>
            <w:r w:rsidRPr="00587F7A">
              <w:rPr>
                <w:rFonts w:ascii="Arial" w:eastAsia="微軟正黑體" w:hAnsi="Arial" w:hint="eastAsia"/>
                <w:szCs w:val="24"/>
              </w:rPr>
              <w:t>高爐噴煤</w:t>
            </w:r>
            <w:proofErr w:type="gramEnd"/>
            <w:r w:rsidRPr="00587F7A">
              <w:rPr>
                <w:rFonts w:ascii="Arial" w:eastAsia="微軟正黑體" w:hAnsi="Arial" w:hint="eastAsia"/>
                <w:szCs w:val="24"/>
              </w:rPr>
              <w:t>(PCI Coal)</w:t>
            </w:r>
            <w:r w:rsidRPr="00587F7A">
              <w:rPr>
                <w:rFonts w:ascii="Arial" w:eastAsia="微軟正黑體" w:hAnsi="Arial" w:hint="eastAsia"/>
                <w:szCs w:val="24"/>
              </w:rPr>
              <w:t>，原認定為高爐燃料而列入能源部門自用，</w:t>
            </w:r>
            <w:r w:rsidRPr="00587F7A">
              <w:rPr>
                <w:rFonts w:ascii="Arial" w:eastAsia="微軟正黑體" w:hAnsi="Arial" w:hint="eastAsia"/>
                <w:szCs w:val="24"/>
              </w:rPr>
              <w:t>99</w:t>
            </w:r>
            <w:r w:rsidRPr="00587F7A">
              <w:rPr>
                <w:rFonts w:ascii="Arial" w:eastAsia="微軟正黑體" w:hAnsi="Arial" w:hint="eastAsia"/>
                <w:szCs w:val="24"/>
              </w:rPr>
              <w:t>年出版平衡表參照</w:t>
            </w:r>
            <w:r w:rsidRPr="00587F7A">
              <w:rPr>
                <w:rFonts w:ascii="Arial" w:eastAsia="微軟正黑體" w:hAnsi="Arial" w:hint="eastAsia"/>
                <w:szCs w:val="24"/>
              </w:rPr>
              <w:t>OECD/IEA</w:t>
            </w:r>
            <w:r w:rsidRPr="00587F7A">
              <w:rPr>
                <w:rFonts w:ascii="Arial" w:eastAsia="微軟正黑體" w:hAnsi="Arial" w:hint="eastAsia"/>
                <w:szCs w:val="24"/>
              </w:rPr>
              <w:t>分類，歸入「轉變投入</w:t>
            </w:r>
            <w:r w:rsidRPr="00587F7A">
              <w:rPr>
                <w:rFonts w:ascii="Arial" w:eastAsia="微軟正黑體" w:hAnsi="Arial" w:hint="eastAsia"/>
                <w:szCs w:val="24"/>
              </w:rPr>
              <w:t>\</w:t>
            </w:r>
            <w:r w:rsidRPr="00587F7A">
              <w:rPr>
                <w:rFonts w:ascii="Arial" w:eastAsia="微軟正黑體" w:hAnsi="Arial" w:hint="eastAsia"/>
                <w:szCs w:val="24"/>
              </w:rPr>
              <w:t>高爐工場」並追溯調整。</w:t>
            </w:r>
          </w:p>
          <w:p w14:paraId="46D118F8" w14:textId="77777777" w:rsidR="00783A67" w:rsidRPr="00587F7A" w:rsidRDefault="00783A67" w:rsidP="00783A67">
            <w:pPr>
              <w:pStyle w:val="a9"/>
              <w:overflowPunct w:val="0"/>
              <w:spacing w:line="340" w:lineRule="exact"/>
              <w:ind w:left="432" w:hangingChars="180" w:hanging="432"/>
              <w:rPr>
                <w:rFonts w:ascii="Arial" w:eastAsia="微軟正黑體" w:hAnsi="Arial"/>
                <w:szCs w:val="24"/>
              </w:rPr>
            </w:pPr>
            <w:r w:rsidRPr="00587F7A">
              <w:rPr>
                <w:rFonts w:ascii="Arial" w:eastAsia="微軟正黑體" w:hAnsi="Arial" w:hint="eastAsia"/>
                <w:szCs w:val="24"/>
              </w:rPr>
              <w:t xml:space="preserve">(5) </w:t>
            </w:r>
            <w:r w:rsidRPr="00587F7A">
              <w:rPr>
                <w:rFonts w:ascii="Arial" w:eastAsia="微軟正黑體" w:hAnsi="Arial" w:hint="eastAsia"/>
                <w:szCs w:val="24"/>
              </w:rPr>
              <w:t>自用汽電共生廠之燃料投入，是依先</w:t>
            </w:r>
            <w:proofErr w:type="gramStart"/>
            <w:r w:rsidRPr="00587F7A">
              <w:rPr>
                <w:rFonts w:ascii="Arial" w:eastAsia="微軟正黑體" w:hAnsi="Arial" w:hint="eastAsia"/>
                <w:szCs w:val="24"/>
              </w:rPr>
              <w:t>熱後電法</w:t>
            </w:r>
            <w:proofErr w:type="gramEnd"/>
            <w:r w:rsidRPr="00587F7A">
              <w:rPr>
                <w:rFonts w:ascii="Arial" w:eastAsia="微軟正黑體" w:hAnsi="Arial" w:hint="eastAsia"/>
                <w:szCs w:val="24"/>
              </w:rPr>
              <w:t>推估，由各該自用汽電共生廠燃料總</w:t>
            </w:r>
            <w:proofErr w:type="gramStart"/>
            <w:r w:rsidRPr="00587F7A">
              <w:rPr>
                <w:rFonts w:ascii="Arial" w:eastAsia="微軟正黑體" w:hAnsi="Arial" w:hint="eastAsia"/>
                <w:szCs w:val="24"/>
              </w:rPr>
              <w:t>投入量扣減</w:t>
            </w:r>
            <w:proofErr w:type="gramEnd"/>
            <w:r w:rsidRPr="00587F7A">
              <w:rPr>
                <w:rFonts w:ascii="Arial" w:eastAsia="微軟正黑體" w:hAnsi="Arial" w:hint="eastAsia"/>
                <w:szCs w:val="24"/>
              </w:rPr>
              <w:t>有效熱能產出</w:t>
            </w:r>
            <w:proofErr w:type="gramStart"/>
            <w:r w:rsidRPr="00587F7A">
              <w:rPr>
                <w:rFonts w:ascii="Arial" w:eastAsia="微軟正黑體" w:hAnsi="Arial" w:hint="eastAsia"/>
                <w:szCs w:val="24"/>
              </w:rPr>
              <w:t>反推所需</w:t>
            </w:r>
            <w:proofErr w:type="gramEnd"/>
            <w:r w:rsidRPr="00587F7A">
              <w:rPr>
                <w:rFonts w:ascii="Arial" w:eastAsia="微軟正黑體" w:hAnsi="Arial" w:hint="eastAsia"/>
                <w:szCs w:val="24"/>
              </w:rPr>
              <w:t>燃料投入，</w:t>
            </w:r>
            <w:proofErr w:type="gramStart"/>
            <w:r w:rsidRPr="00587F7A">
              <w:rPr>
                <w:rFonts w:ascii="Arial" w:eastAsia="微軟正黑體" w:hAnsi="Arial" w:hint="eastAsia"/>
                <w:szCs w:val="24"/>
              </w:rPr>
              <w:t>再攤入</w:t>
            </w:r>
            <w:proofErr w:type="gramEnd"/>
            <w:r w:rsidRPr="00587F7A">
              <w:rPr>
                <w:rFonts w:ascii="Arial" w:eastAsia="微軟正黑體" w:hAnsi="Arial" w:hint="eastAsia"/>
                <w:szCs w:val="24"/>
              </w:rPr>
              <w:t>不同燃料，經</w:t>
            </w:r>
            <w:proofErr w:type="gramStart"/>
            <w:r w:rsidRPr="00587F7A">
              <w:rPr>
                <w:rFonts w:ascii="Arial" w:eastAsia="微軟正黑體" w:hAnsi="Arial" w:hint="eastAsia"/>
                <w:szCs w:val="24"/>
              </w:rPr>
              <w:t>各廠加總</w:t>
            </w:r>
            <w:proofErr w:type="gramEnd"/>
            <w:r w:rsidRPr="00587F7A">
              <w:rPr>
                <w:rFonts w:ascii="Arial" w:eastAsia="微軟正黑體" w:hAnsi="Arial" w:hint="eastAsia"/>
                <w:szCs w:val="24"/>
              </w:rPr>
              <w:t>後置於該燃料「轉變投入」下，並自各該自用汽電共生廠所屬行業之能源消費中扣減，故不確定性較大。</w:t>
            </w:r>
          </w:p>
          <w:p w14:paraId="5EB7C72C" w14:textId="77777777" w:rsidR="009A2C0C" w:rsidRPr="00587F7A" w:rsidRDefault="00783A67" w:rsidP="009A2C0C">
            <w:pPr>
              <w:pStyle w:val="a9"/>
              <w:overflowPunct w:val="0"/>
              <w:spacing w:line="340" w:lineRule="exact"/>
              <w:ind w:left="432" w:hangingChars="180" w:hanging="432"/>
              <w:rPr>
                <w:rFonts w:ascii="Arial" w:eastAsia="微軟正黑體" w:hAnsi="Arial"/>
                <w:szCs w:val="24"/>
              </w:rPr>
            </w:pPr>
            <w:r w:rsidRPr="00587F7A">
              <w:rPr>
                <w:rFonts w:ascii="Arial" w:eastAsia="微軟正黑體" w:hAnsi="Arial" w:hint="eastAsia"/>
                <w:szCs w:val="24"/>
              </w:rPr>
              <w:t xml:space="preserve">(6) </w:t>
            </w:r>
            <w:r w:rsidRPr="00587F7A">
              <w:rPr>
                <w:rFonts w:ascii="Arial" w:eastAsia="微軟正黑體" w:hAnsi="Arial" w:hint="eastAsia"/>
                <w:szCs w:val="24"/>
              </w:rPr>
              <w:t>抽水用電歸入能源部門自用。</w:t>
            </w:r>
          </w:p>
          <w:p w14:paraId="4B60BE19" w14:textId="77777777" w:rsidR="009A2C0C" w:rsidRPr="00587F7A" w:rsidRDefault="009A2C0C" w:rsidP="009A2C0C">
            <w:pPr>
              <w:pStyle w:val="a9"/>
              <w:overflowPunct w:val="0"/>
              <w:spacing w:line="340" w:lineRule="exact"/>
              <w:ind w:left="432" w:hangingChars="180" w:hanging="432"/>
              <w:rPr>
                <w:rFonts w:ascii="Arial" w:eastAsia="微軟正黑體" w:hAnsi="Arial"/>
                <w:szCs w:val="24"/>
                <w:u w:val="single"/>
              </w:rPr>
            </w:pPr>
            <w:r w:rsidRPr="00587F7A">
              <w:rPr>
                <w:rFonts w:ascii="Arial" w:eastAsia="微軟正黑體" w:hAnsi="Arial"/>
                <w:szCs w:val="24"/>
                <w:u w:val="single"/>
              </w:rPr>
              <w:t>Row</w:t>
            </w:r>
            <w:r w:rsidRPr="00587F7A">
              <w:rPr>
                <w:rFonts w:ascii="Arial" w:eastAsia="微軟正黑體" w:hAnsi="Arial" w:hint="eastAsia"/>
                <w:szCs w:val="24"/>
                <w:u w:val="single"/>
              </w:rPr>
              <w:t>20</w:t>
            </w:r>
            <w:r w:rsidRPr="00587F7A">
              <w:rPr>
                <w:rFonts w:ascii="Arial" w:eastAsia="微軟正黑體" w:hAnsi="Arial" w:hint="eastAsia"/>
                <w:szCs w:val="24"/>
                <w:u w:val="single"/>
              </w:rPr>
              <w:t>（轉變產出）</w:t>
            </w:r>
          </w:p>
          <w:p w14:paraId="59699A20" w14:textId="77777777" w:rsidR="009A2C0C" w:rsidRPr="00587F7A" w:rsidRDefault="009A2C0C" w:rsidP="009A2C0C">
            <w:pPr>
              <w:pStyle w:val="a9"/>
              <w:overflowPunct w:val="0"/>
              <w:spacing w:line="340" w:lineRule="exact"/>
              <w:ind w:left="432" w:hangingChars="180" w:hanging="432"/>
              <w:rPr>
                <w:rFonts w:ascii="Arial" w:eastAsia="微軟正黑體" w:hAnsi="Arial"/>
                <w:szCs w:val="24"/>
              </w:rPr>
            </w:pPr>
            <w:r w:rsidRPr="00587F7A">
              <w:rPr>
                <w:rFonts w:ascii="Arial" w:eastAsia="微軟正黑體" w:hAnsi="Arial" w:hint="eastAsia"/>
                <w:szCs w:val="24"/>
              </w:rPr>
              <w:t xml:space="preserve">(1) </w:t>
            </w:r>
            <w:r w:rsidRPr="00587F7A">
              <w:rPr>
                <w:rFonts w:ascii="Arial" w:eastAsia="微軟正黑體" w:hAnsi="Arial" w:hint="eastAsia"/>
                <w:szCs w:val="24"/>
              </w:rPr>
              <w:t>為由初、次級能源轉變來之次級能源量，例如由煉焦煤投入煉焦爐而轉變成之焦炭，原油經煉製產生之石油產品，與由煤炭、石油、天然氣等化石燃料</w:t>
            </w:r>
            <w:r w:rsidRPr="00587F7A">
              <w:rPr>
                <w:rFonts w:ascii="Arial" w:eastAsia="微軟正黑體" w:hAnsi="Arial" w:hint="eastAsia"/>
                <w:szCs w:val="24"/>
              </w:rPr>
              <w:t xml:space="preserve">(fossil </w:t>
            </w:r>
            <w:r w:rsidRPr="00587F7A">
              <w:rPr>
                <w:rFonts w:ascii="Arial" w:eastAsia="微軟正黑體" w:hAnsi="Arial" w:hint="eastAsia"/>
                <w:szCs w:val="24"/>
              </w:rPr>
              <w:lastRenderedPageBreak/>
              <w:t>fuel)</w:t>
            </w:r>
            <w:r w:rsidRPr="00587F7A">
              <w:rPr>
                <w:rFonts w:ascii="Arial" w:eastAsia="微軟正黑體" w:hAnsi="Arial" w:hint="eastAsia"/>
                <w:szCs w:val="24"/>
              </w:rPr>
              <w:t>產生之火力發電，或汽電共生。</w:t>
            </w:r>
          </w:p>
          <w:p w14:paraId="434A9DAF" w14:textId="77777777" w:rsidR="009A2C0C" w:rsidRPr="00587F7A" w:rsidRDefault="009A2C0C" w:rsidP="009A2C0C">
            <w:pPr>
              <w:pStyle w:val="a9"/>
              <w:overflowPunct w:val="0"/>
              <w:spacing w:line="340" w:lineRule="exact"/>
              <w:ind w:left="432" w:hangingChars="180" w:hanging="432"/>
              <w:rPr>
                <w:rFonts w:ascii="Arial" w:eastAsia="微軟正黑體" w:hAnsi="Arial"/>
                <w:szCs w:val="24"/>
              </w:rPr>
            </w:pPr>
            <w:r w:rsidRPr="00587F7A">
              <w:rPr>
                <w:rFonts w:ascii="Arial" w:eastAsia="微軟正黑體" w:hAnsi="Arial" w:hint="eastAsia"/>
                <w:szCs w:val="24"/>
              </w:rPr>
              <w:t xml:space="preserve">(2) </w:t>
            </w:r>
            <w:r w:rsidRPr="00587F7A">
              <w:rPr>
                <w:rFonts w:ascii="Arial" w:eastAsia="微軟正黑體" w:hAnsi="Arial" w:hint="eastAsia"/>
                <w:szCs w:val="24"/>
              </w:rPr>
              <w:t>對我國煉油廠整體效率之推估，如參考亞太經濟合作</w:t>
            </w:r>
            <w:r w:rsidRPr="00587F7A">
              <w:rPr>
                <w:rFonts w:ascii="Arial" w:eastAsia="微軟正黑體" w:hAnsi="Arial" w:hint="eastAsia"/>
                <w:szCs w:val="24"/>
              </w:rPr>
              <w:t>(APEC)</w:t>
            </w:r>
            <w:r w:rsidRPr="00587F7A">
              <w:rPr>
                <w:rFonts w:ascii="Arial" w:eastAsia="微軟正黑體" w:hAnsi="Arial" w:hint="eastAsia"/>
                <w:szCs w:val="24"/>
              </w:rPr>
              <w:t>共同石油倡議</w:t>
            </w:r>
            <w:r w:rsidRPr="00587F7A">
              <w:rPr>
                <w:rFonts w:ascii="Arial" w:eastAsia="微軟正黑體" w:hAnsi="Arial" w:hint="eastAsia"/>
                <w:szCs w:val="24"/>
              </w:rPr>
              <w:t>(Joint Oil Data Initiative, JODI)</w:t>
            </w:r>
            <w:r w:rsidRPr="00587F7A">
              <w:rPr>
                <w:rFonts w:ascii="Arial" w:eastAsia="微軟正黑體" w:hAnsi="Arial" w:hint="eastAsia"/>
                <w:szCs w:val="24"/>
              </w:rPr>
              <w:t>計算方式，可先由</w:t>
            </w:r>
            <w:r w:rsidRPr="00587F7A">
              <w:rPr>
                <w:rFonts w:ascii="Arial" w:eastAsia="微軟正黑體" w:hAnsi="Arial" w:hint="eastAsia"/>
                <w:szCs w:val="24"/>
              </w:rPr>
              <w:t>Col.13</w:t>
            </w:r>
            <w:r w:rsidRPr="00587F7A">
              <w:rPr>
                <w:rFonts w:ascii="Arial" w:eastAsia="微軟正黑體" w:hAnsi="Arial" w:hint="eastAsia"/>
                <w:szCs w:val="24"/>
              </w:rPr>
              <w:t>「原油及石油產品合計」之「轉變產出」加上「產品間轉換」，再除以</w:t>
            </w:r>
            <w:r w:rsidRPr="00587F7A">
              <w:rPr>
                <w:rFonts w:ascii="Arial" w:eastAsia="微軟正黑體" w:hAnsi="Arial" w:hint="eastAsia"/>
                <w:szCs w:val="24"/>
              </w:rPr>
              <w:t>Col.14</w:t>
            </w:r>
            <w:r w:rsidRPr="00587F7A">
              <w:rPr>
                <w:rFonts w:ascii="Arial" w:eastAsia="微軟正黑體" w:hAnsi="Arial" w:hint="eastAsia"/>
                <w:szCs w:val="24"/>
              </w:rPr>
              <w:t>「原油」之「轉變投入</w:t>
            </w:r>
            <w:r w:rsidRPr="00587F7A">
              <w:rPr>
                <w:rFonts w:ascii="Arial" w:eastAsia="微軟正黑體" w:hAnsi="Arial" w:hint="eastAsia"/>
                <w:szCs w:val="24"/>
              </w:rPr>
              <w:t>\</w:t>
            </w:r>
            <w:r w:rsidRPr="00587F7A">
              <w:rPr>
                <w:rFonts w:ascii="Arial" w:eastAsia="微軟正黑體" w:hAnsi="Arial" w:hint="eastAsia"/>
                <w:szCs w:val="24"/>
              </w:rPr>
              <w:t>煉油廠」而得，理論上愈接近</w:t>
            </w:r>
            <w:r w:rsidRPr="00587F7A">
              <w:rPr>
                <w:rFonts w:ascii="Arial" w:eastAsia="微軟正黑體" w:hAnsi="Arial" w:hint="eastAsia"/>
                <w:szCs w:val="24"/>
              </w:rPr>
              <w:t>100</w:t>
            </w:r>
            <w:r w:rsidRPr="00587F7A">
              <w:rPr>
                <w:rFonts w:ascii="Arial" w:eastAsia="微軟正黑體" w:hAnsi="Arial" w:hint="eastAsia"/>
                <w:szCs w:val="24"/>
              </w:rPr>
              <w:t>％表示效率愈高、損耗愈少。但因煉油製程複雜，且煉油廠係以容量（公秉）而非重量（公噸）提供資料，故有時誤差較大。</w:t>
            </w:r>
          </w:p>
          <w:p w14:paraId="2090172C" w14:textId="77777777" w:rsidR="009A2C0C" w:rsidRPr="00587F7A" w:rsidRDefault="009A2C0C" w:rsidP="00152F30">
            <w:pPr>
              <w:pStyle w:val="a9"/>
              <w:overflowPunct w:val="0"/>
              <w:spacing w:line="340" w:lineRule="exact"/>
              <w:ind w:left="432" w:hangingChars="180" w:hanging="432"/>
              <w:rPr>
                <w:rFonts w:ascii="Arial" w:eastAsia="微軟正黑體" w:hAnsi="Arial"/>
                <w:szCs w:val="24"/>
              </w:rPr>
            </w:pPr>
            <w:r w:rsidRPr="00587F7A">
              <w:rPr>
                <w:rFonts w:ascii="Arial" w:eastAsia="微軟正黑體" w:hAnsi="Arial" w:hint="eastAsia"/>
                <w:szCs w:val="24"/>
              </w:rPr>
              <w:t xml:space="preserve">(3) </w:t>
            </w:r>
            <w:r w:rsidRPr="00587F7A">
              <w:rPr>
                <w:rFonts w:ascii="Arial" w:eastAsia="微軟正黑體" w:hAnsi="Arial" w:hint="eastAsia"/>
                <w:szCs w:val="24"/>
              </w:rPr>
              <w:t>「水力</w:t>
            </w:r>
            <w:r w:rsidRPr="00587F7A">
              <w:rPr>
                <w:rFonts w:ascii="Arial" w:eastAsia="微軟正黑體" w:hAnsi="Arial" w:hint="eastAsia"/>
                <w:szCs w:val="24"/>
              </w:rPr>
              <w:t>\</w:t>
            </w:r>
            <w:r w:rsidRPr="00587F7A">
              <w:rPr>
                <w:rFonts w:ascii="Arial" w:eastAsia="微軟正黑體" w:hAnsi="Arial" w:hint="eastAsia"/>
                <w:szCs w:val="24"/>
              </w:rPr>
              <w:t>轉變產出」，為台電抽蓄水</w:t>
            </w:r>
            <w:proofErr w:type="gramStart"/>
            <w:r w:rsidRPr="00587F7A">
              <w:rPr>
                <w:rFonts w:ascii="Arial" w:eastAsia="微軟正黑體" w:hAnsi="Arial" w:hint="eastAsia"/>
                <w:szCs w:val="24"/>
              </w:rPr>
              <w:t>力毛發</w:t>
            </w:r>
            <w:proofErr w:type="gramEnd"/>
            <w:r w:rsidRPr="00587F7A">
              <w:rPr>
                <w:rFonts w:ascii="Arial" w:eastAsia="微軟正黑體" w:hAnsi="Arial" w:hint="eastAsia"/>
                <w:szCs w:val="24"/>
              </w:rPr>
              <w:t>電量。</w:t>
            </w:r>
          </w:p>
          <w:p w14:paraId="52D5A93B" w14:textId="77777777" w:rsidR="009A2C0C" w:rsidRPr="00587F7A" w:rsidRDefault="009A2C0C" w:rsidP="009A2C0C">
            <w:pPr>
              <w:pStyle w:val="a9"/>
              <w:overflowPunct w:val="0"/>
              <w:spacing w:line="340" w:lineRule="exact"/>
              <w:ind w:left="432" w:hangingChars="180" w:hanging="432"/>
              <w:rPr>
                <w:rFonts w:ascii="Arial" w:eastAsia="微軟正黑體" w:hAnsi="Arial"/>
                <w:szCs w:val="24"/>
              </w:rPr>
            </w:pPr>
            <w:r w:rsidRPr="00587F7A">
              <w:rPr>
                <w:rFonts w:ascii="Arial" w:eastAsia="微軟正黑體" w:hAnsi="Arial" w:hint="eastAsia"/>
                <w:szCs w:val="24"/>
              </w:rPr>
              <w:t>(</w:t>
            </w:r>
            <w:r w:rsidR="00152F30" w:rsidRPr="00587F7A">
              <w:rPr>
                <w:rFonts w:ascii="Arial" w:eastAsia="微軟正黑體" w:hAnsi="Arial" w:hint="eastAsia"/>
                <w:szCs w:val="24"/>
              </w:rPr>
              <w:t>4</w:t>
            </w:r>
            <w:r w:rsidRPr="00587F7A">
              <w:rPr>
                <w:rFonts w:ascii="Arial" w:eastAsia="微軟正黑體" w:hAnsi="Arial" w:hint="eastAsia"/>
                <w:szCs w:val="24"/>
              </w:rPr>
              <w:t>)</w:t>
            </w:r>
            <w:r w:rsidR="00152F30" w:rsidRPr="00587F7A">
              <w:rPr>
                <w:rFonts w:ascii="Arial" w:eastAsia="微軟正黑體" w:hAnsi="Arial" w:hint="eastAsia"/>
                <w:szCs w:val="24"/>
              </w:rPr>
              <w:t xml:space="preserve"> </w:t>
            </w:r>
            <w:r w:rsidRPr="00587F7A">
              <w:rPr>
                <w:rFonts w:ascii="Arial" w:eastAsia="微軟正黑體" w:hAnsi="Arial" w:hint="eastAsia"/>
                <w:szCs w:val="24"/>
              </w:rPr>
              <w:t>「電力</w:t>
            </w:r>
            <w:r w:rsidRPr="00587F7A">
              <w:rPr>
                <w:rFonts w:ascii="Arial" w:eastAsia="微軟正黑體" w:hAnsi="Arial" w:hint="eastAsia"/>
                <w:szCs w:val="24"/>
              </w:rPr>
              <w:t>\</w:t>
            </w:r>
            <w:r w:rsidRPr="00587F7A">
              <w:rPr>
                <w:rFonts w:ascii="Arial" w:eastAsia="微軟正黑體" w:hAnsi="Arial" w:hint="eastAsia"/>
                <w:szCs w:val="24"/>
              </w:rPr>
              <w:t>轉變產出」為各能源</w:t>
            </w:r>
            <w:proofErr w:type="gramStart"/>
            <w:r w:rsidRPr="00587F7A">
              <w:rPr>
                <w:rFonts w:ascii="Arial" w:eastAsia="微軟正黑體" w:hAnsi="Arial" w:hint="eastAsia"/>
                <w:szCs w:val="24"/>
              </w:rPr>
              <w:t>別毛發</w:t>
            </w:r>
            <w:proofErr w:type="gramEnd"/>
            <w:r w:rsidRPr="00587F7A">
              <w:rPr>
                <w:rFonts w:ascii="Arial" w:eastAsia="微軟正黑體" w:hAnsi="Arial" w:hint="eastAsia"/>
                <w:szCs w:val="24"/>
              </w:rPr>
              <w:t>電量之總和。</w:t>
            </w:r>
          </w:p>
          <w:p w14:paraId="69CA29C0" w14:textId="77777777" w:rsidR="00152F30" w:rsidRPr="00587F7A" w:rsidRDefault="00152F30" w:rsidP="00152F30">
            <w:pPr>
              <w:pStyle w:val="a9"/>
              <w:overflowPunct w:val="0"/>
              <w:spacing w:line="340" w:lineRule="exact"/>
              <w:ind w:left="432" w:hangingChars="180" w:hanging="432"/>
              <w:rPr>
                <w:rFonts w:ascii="Arial" w:eastAsia="微軟正黑體" w:hAnsi="Arial"/>
                <w:szCs w:val="24"/>
                <w:u w:val="single"/>
              </w:rPr>
            </w:pPr>
            <w:r w:rsidRPr="00587F7A">
              <w:rPr>
                <w:rFonts w:ascii="Arial" w:eastAsia="微軟正黑體" w:hAnsi="Arial"/>
                <w:szCs w:val="24"/>
                <w:u w:val="single"/>
              </w:rPr>
              <w:t>Row</w:t>
            </w:r>
            <w:r w:rsidRPr="00587F7A">
              <w:rPr>
                <w:rFonts w:ascii="Arial" w:eastAsia="微軟正黑體" w:hAnsi="Arial" w:hint="eastAsia"/>
                <w:szCs w:val="24"/>
                <w:u w:val="single"/>
              </w:rPr>
              <w:t>2</w:t>
            </w:r>
            <w:r w:rsidR="006C34DC" w:rsidRPr="00587F7A">
              <w:rPr>
                <w:rFonts w:ascii="Arial" w:eastAsia="微軟正黑體" w:hAnsi="Arial" w:hint="eastAsia"/>
                <w:szCs w:val="24"/>
                <w:u w:val="single"/>
              </w:rPr>
              <w:t>1</w:t>
            </w:r>
            <w:r w:rsidRPr="00587F7A">
              <w:rPr>
                <w:rFonts w:ascii="Arial" w:eastAsia="微軟正黑體" w:hAnsi="Arial" w:hint="eastAsia"/>
                <w:szCs w:val="24"/>
                <w:u w:val="single"/>
              </w:rPr>
              <w:t>（</w:t>
            </w:r>
            <w:r w:rsidR="006C34DC" w:rsidRPr="00587F7A">
              <w:rPr>
                <w:rFonts w:ascii="Arial" w:eastAsia="微軟正黑體" w:hAnsi="Arial" w:hint="eastAsia"/>
                <w:szCs w:val="24"/>
                <w:u w:val="single"/>
              </w:rPr>
              <w:t>產品間轉換</w:t>
            </w:r>
            <w:r w:rsidR="006C34DC" w:rsidRPr="00587F7A">
              <w:rPr>
                <w:rFonts w:ascii="Arial" w:eastAsia="微軟正黑體" w:hAnsi="Arial" w:hint="eastAsia"/>
                <w:szCs w:val="24"/>
                <w:u w:val="single"/>
              </w:rPr>
              <w:t>(</w:t>
            </w:r>
            <w:r w:rsidR="006C34DC" w:rsidRPr="00587F7A">
              <w:rPr>
                <w:rFonts w:ascii="Arial" w:eastAsia="微軟正黑體" w:hAnsi="Arial" w:hint="eastAsia"/>
                <w:szCs w:val="24"/>
                <w:u w:val="single"/>
              </w:rPr>
              <w:t>轉入</w:t>
            </w:r>
            <w:r w:rsidR="006C34DC" w:rsidRPr="00587F7A">
              <w:rPr>
                <w:rFonts w:ascii="Arial" w:eastAsia="微軟正黑體" w:hAnsi="Arial" w:hint="eastAsia"/>
                <w:szCs w:val="24"/>
                <w:u w:val="single"/>
              </w:rPr>
              <w:t>)</w:t>
            </w:r>
            <w:r w:rsidRPr="00587F7A">
              <w:rPr>
                <w:rFonts w:ascii="Arial" w:eastAsia="微軟正黑體" w:hAnsi="Arial" w:hint="eastAsia"/>
                <w:szCs w:val="24"/>
                <w:u w:val="single"/>
              </w:rPr>
              <w:t>）</w:t>
            </w:r>
          </w:p>
          <w:p w14:paraId="0BB0AB7B" w14:textId="77777777" w:rsidR="006C34DC" w:rsidRPr="00587F7A" w:rsidRDefault="006C34DC" w:rsidP="006C34DC">
            <w:pPr>
              <w:pStyle w:val="a9"/>
              <w:overflowPunct w:val="0"/>
              <w:spacing w:line="340" w:lineRule="exact"/>
              <w:ind w:left="432" w:hangingChars="180" w:hanging="432"/>
              <w:rPr>
                <w:rFonts w:ascii="Arial" w:eastAsia="微軟正黑體" w:hAnsi="Arial"/>
                <w:szCs w:val="24"/>
              </w:rPr>
            </w:pPr>
            <w:r w:rsidRPr="00587F7A">
              <w:rPr>
                <w:rFonts w:ascii="Arial" w:eastAsia="微軟正黑體" w:hAnsi="Arial" w:hint="eastAsia"/>
                <w:szCs w:val="24"/>
              </w:rPr>
              <w:t xml:space="preserve">(1) </w:t>
            </w:r>
            <w:r w:rsidRPr="00587F7A">
              <w:rPr>
                <w:rFonts w:ascii="Arial" w:eastAsia="微軟正黑體" w:hAnsi="Arial" w:hint="eastAsia"/>
                <w:szCs w:val="24"/>
              </w:rPr>
              <w:t>此</w:t>
            </w:r>
            <w:proofErr w:type="gramStart"/>
            <w:r w:rsidRPr="00587F7A">
              <w:rPr>
                <w:rFonts w:ascii="Arial" w:eastAsia="微軟正黑體" w:hAnsi="Arial" w:hint="eastAsia"/>
                <w:szCs w:val="24"/>
              </w:rPr>
              <w:t>列陳示油</w:t>
            </w:r>
            <w:proofErr w:type="gramEnd"/>
            <w:r w:rsidRPr="00587F7A">
              <w:rPr>
                <w:rFonts w:ascii="Arial" w:eastAsia="微軟正黑體" w:hAnsi="Arial" w:hint="eastAsia"/>
                <w:szCs w:val="24"/>
              </w:rPr>
              <w:t>品間相互轉換之關係，為其他油品轉換為該油品之量。</w:t>
            </w:r>
          </w:p>
          <w:p w14:paraId="13AF4369" w14:textId="77777777" w:rsidR="006C34DC" w:rsidRPr="00587F7A" w:rsidRDefault="006C34DC" w:rsidP="006C34DC">
            <w:pPr>
              <w:pStyle w:val="a9"/>
              <w:overflowPunct w:val="0"/>
              <w:spacing w:line="340" w:lineRule="exact"/>
              <w:ind w:left="432" w:hangingChars="180" w:hanging="432"/>
              <w:rPr>
                <w:rFonts w:ascii="Arial" w:eastAsia="微軟正黑體" w:hAnsi="Arial"/>
                <w:szCs w:val="24"/>
              </w:rPr>
            </w:pPr>
            <w:r w:rsidRPr="00587F7A">
              <w:rPr>
                <w:rFonts w:ascii="Arial" w:eastAsia="微軟正黑體" w:hAnsi="Arial" w:hint="eastAsia"/>
                <w:szCs w:val="24"/>
              </w:rPr>
              <w:t xml:space="preserve">(2) </w:t>
            </w:r>
            <w:r w:rsidRPr="00587F7A">
              <w:rPr>
                <w:rFonts w:ascii="Arial" w:eastAsia="微軟正黑體" w:hAnsi="Arial" w:hint="eastAsia"/>
                <w:szCs w:val="24"/>
              </w:rPr>
              <w:t>自產天然氣係指以進口液化天然氣</w:t>
            </w:r>
            <w:proofErr w:type="gramStart"/>
            <w:r w:rsidRPr="00587F7A">
              <w:rPr>
                <w:rFonts w:ascii="Arial" w:eastAsia="微軟正黑體" w:hAnsi="Arial" w:hint="eastAsia"/>
                <w:szCs w:val="24"/>
              </w:rPr>
              <w:t>摻配而成</w:t>
            </w:r>
            <w:proofErr w:type="gramEnd"/>
            <w:r w:rsidRPr="00587F7A">
              <w:rPr>
                <w:rFonts w:ascii="Arial" w:eastAsia="微軟正黑體" w:hAnsi="Arial" w:hint="eastAsia"/>
                <w:szCs w:val="24"/>
              </w:rPr>
              <w:t>之天然氣</w:t>
            </w:r>
            <w:r w:rsidRPr="00587F7A">
              <w:rPr>
                <w:rFonts w:ascii="Arial" w:eastAsia="微軟正黑體" w:hAnsi="Arial" w:hint="eastAsia"/>
                <w:szCs w:val="24"/>
              </w:rPr>
              <w:t>(1)</w:t>
            </w:r>
            <w:r w:rsidRPr="00587F7A">
              <w:rPr>
                <w:rFonts w:ascii="Arial" w:eastAsia="微軟正黑體" w:hAnsi="Arial" w:hint="eastAsia"/>
                <w:szCs w:val="24"/>
              </w:rPr>
              <w:t>數量，液化天然氣則指氣化後完成摻配之天然氣</w:t>
            </w:r>
            <w:r w:rsidRPr="00587F7A">
              <w:rPr>
                <w:rFonts w:ascii="Arial" w:eastAsia="微軟正黑體" w:hAnsi="Arial" w:hint="eastAsia"/>
                <w:szCs w:val="24"/>
              </w:rPr>
              <w:t>(2)</w:t>
            </w:r>
            <w:r w:rsidRPr="00587F7A">
              <w:rPr>
                <w:rFonts w:ascii="Arial" w:eastAsia="微軟正黑體" w:hAnsi="Arial" w:hint="eastAsia"/>
                <w:szCs w:val="24"/>
              </w:rPr>
              <w:t>數量。</w:t>
            </w:r>
          </w:p>
        </w:tc>
      </w:tr>
      <w:tr w:rsidR="006F7470" w:rsidRPr="00587F7A" w14:paraId="3C8EB064" w14:textId="77777777" w:rsidTr="006C34DC">
        <w:tc>
          <w:tcPr>
            <w:tcW w:w="9044" w:type="dxa"/>
            <w:tcBorders>
              <w:top w:val="single" w:sz="4" w:space="0" w:color="auto"/>
              <w:left w:val="single" w:sz="4" w:space="0" w:color="auto"/>
              <w:bottom w:val="single" w:sz="4" w:space="0" w:color="auto"/>
              <w:right w:val="single" w:sz="4" w:space="0" w:color="auto"/>
            </w:tcBorders>
            <w:hideMark/>
          </w:tcPr>
          <w:p w14:paraId="05D05E11" w14:textId="77777777" w:rsidR="005074B1" w:rsidRPr="00587F7A" w:rsidRDefault="006C3603" w:rsidP="00FB425A">
            <w:pPr>
              <w:pStyle w:val="a9"/>
              <w:overflowPunct w:val="0"/>
              <w:spacing w:line="340" w:lineRule="exact"/>
              <w:rPr>
                <w:rFonts w:ascii="Arial" w:eastAsia="微軟正黑體" w:hAnsi="Arial"/>
                <w:b/>
                <w:bCs/>
                <w:szCs w:val="24"/>
              </w:rPr>
            </w:pPr>
            <w:r w:rsidRPr="00587F7A">
              <w:rPr>
                <w:rFonts w:ascii="Arial" w:eastAsia="微軟正黑體" w:hAnsi="Arial" w:hint="eastAsia"/>
                <w:b/>
                <w:bCs/>
                <w:szCs w:val="24"/>
              </w:rPr>
              <w:lastRenderedPageBreak/>
              <w:t xml:space="preserve">3. </w:t>
            </w:r>
            <w:r w:rsidR="006C34DC" w:rsidRPr="00587F7A">
              <w:rPr>
                <w:rFonts w:ascii="Arial" w:eastAsia="微軟正黑體" w:hAnsi="Arial" w:hint="eastAsia"/>
                <w:b/>
                <w:bCs/>
                <w:szCs w:val="24"/>
              </w:rPr>
              <w:t>消費面</w:t>
            </w:r>
            <w:r w:rsidR="005074B1" w:rsidRPr="00587F7A">
              <w:rPr>
                <w:rFonts w:ascii="Arial" w:eastAsia="微軟正黑體" w:hAnsi="Arial" w:hint="eastAsia"/>
                <w:b/>
                <w:bCs/>
                <w:szCs w:val="24"/>
              </w:rPr>
              <w:t xml:space="preserve"> </w:t>
            </w:r>
          </w:p>
          <w:p w14:paraId="527AE686" w14:textId="3ED23F2A" w:rsidR="00C80DE9" w:rsidRPr="00587F7A" w:rsidRDefault="00C80DE9" w:rsidP="00FB425A">
            <w:pPr>
              <w:pStyle w:val="a9"/>
              <w:overflowPunct w:val="0"/>
              <w:spacing w:line="340" w:lineRule="exact"/>
              <w:rPr>
                <w:rFonts w:ascii="Arial" w:eastAsia="微軟正黑體" w:hAnsi="Arial"/>
                <w:szCs w:val="24"/>
              </w:rPr>
            </w:pPr>
            <w:proofErr w:type="gramStart"/>
            <w:r w:rsidRPr="00587F7A">
              <w:rPr>
                <w:rFonts w:ascii="Arial" w:eastAsia="微軟正黑體" w:hAnsi="Arial" w:hint="eastAsia"/>
                <w:szCs w:val="24"/>
              </w:rPr>
              <w:t>【</w:t>
            </w:r>
            <w:proofErr w:type="gramEnd"/>
            <w:r w:rsidR="00D34E3F" w:rsidRPr="00587F7A">
              <w:rPr>
                <w:rFonts w:ascii="Arial" w:eastAsia="微軟正黑體" w:hAnsi="Arial" w:hint="eastAsia"/>
                <w:szCs w:val="24"/>
              </w:rPr>
              <w:t>配合能源平衡表行業別修訂，自</w:t>
            </w:r>
            <w:r w:rsidR="00D34E3F" w:rsidRPr="00587F7A">
              <w:rPr>
                <w:rFonts w:ascii="Arial" w:eastAsia="微軟正黑體" w:hAnsi="Arial" w:hint="eastAsia"/>
                <w:szCs w:val="24"/>
              </w:rPr>
              <w:t>107</w:t>
            </w:r>
            <w:r w:rsidR="00D34E3F" w:rsidRPr="00587F7A">
              <w:rPr>
                <w:rFonts w:ascii="Arial" w:eastAsia="微軟正黑體" w:hAnsi="Arial" w:hint="eastAsia"/>
                <w:szCs w:val="24"/>
              </w:rPr>
              <w:t>年起適用</w:t>
            </w:r>
            <w:r w:rsidR="005074B1" w:rsidRPr="00587F7A">
              <w:rPr>
                <w:rFonts w:ascii="Arial" w:eastAsia="微軟正黑體" w:hAnsi="Arial" w:hint="eastAsia"/>
                <w:szCs w:val="24"/>
              </w:rPr>
              <w:t>。</w:t>
            </w:r>
            <w:r w:rsidR="002033F4" w:rsidRPr="00587F7A">
              <w:rPr>
                <w:rFonts w:ascii="Arial" w:eastAsia="微軟正黑體" w:hAnsi="Arial" w:hint="eastAsia"/>
                <w:szCs w:val="24"/>
              </w:rPr>
              <w:t>】</w:t>
            </w:r>
          </w:p>
          <w:p w14:paraId="273DEF7C" w14:textId="77777777" w:rsidR="006C34DC" w:rsidRPr="00587F7A" w:rsidRDefault="006C34DC" w:rsidP="006C34DC">
            <w:pPr>
              <w:pStyle w:val="a9"/>
              <w:overflowPunct w:val="0"/>
              <w:spacing w:line="340" w:lineRule="exact"/>
              <w:ind w:left="432" w:hangingChars="180" w:hanging="432"/>
              <w:rPr>
                <w:rFonts w:ascii="Arial" w:eastAsia="微軟正黑體" w:hAnsi="Arial"/>
                <w:szCs w:val="24"/>
                <w:u w:val="single"/>
              </w:rPr>
            </w:pPr>
            <w:r w:rsidRPr="00587F7A">
              <w:rPr>
                <w:rFonts w:ascii="Arial" w:eastAsia="微軟正黑體" w:hAnsi="Arial"/>
                <w:szCs w:val="24"/>
                <w:u w:val="single"/>
              </w:rPr>
              <w:t>Row</w:t>
            </w:r>
            <w:r w:rsidRPr="00587F7A">
              <w:rPr>
                <w:rFonts w:ascii="Arial" w:eastAsia="微軟正黑體" w:hAnsi="Arial" w:hint="eastAsia"/>
                <w:szCs w:val="24"/>
                <w:u w:val="single"/>
              </w:rPr>
              <w:t>22</w:t>
            </w:r>
            <w:r w:rsidRPr="00587F7A">
              <w:rPr>
                <w:rFonts w:ascii="Arial" w:eastAsia="微軟正黑體" w:hAnsi="Arial" w:hint="eastAsia"/>
                <w:szCs w:val="24"/>
                <w:u w:val="single"/>
              </w:rPr>
              <w:t>（能源部門自用）</w:t>
            </w:r>
          </w:p>
          <w:p w14:paraId="0E193D3E" w14:textId="77777777" w:rsidR="006C34DC" w:rsidRPr="00587F7A" w:rsidRDefault="006C34DC" w:rsidP="006C34DC">
            <w:pPr>
              <w:pStyle w:val="a9"/>
              <w:overflowPunct w:val="0"/>
              <w:spacing w:line="340" w:lineRule="exact"/>
              <w:ind w:left="432" w:hangingChars="180" w:hanging="432"/>
              <w:rPr>
                <w:rFonts w:ascii="Arial" w:eastAsia="微軟正黑體" w:hAnsi="Arial"/>
                <w:szCs w:val="24"/>
              </w:rPr>
            </w:pPr>
            <w:r w:rsidRPr="00587F7A">
              <w:rPr>
                <w:rFonts w:ascii="Arial" w:eastAsia="微軟正黑體" w:hAnsi="Arial" w:hint="eastAsia"/>
                <w:szCs w:val="24"/>
              </w:rPr>
              <w:t xml:space="preserve">(1) </w:t>
            </w:r>
            <w:r w:rsidRPr="00587F7A">
              <w:rPr>
                <w:rFonts w:ascii="Arial" w:eastAsia="微軟正黑體" w:hAnsi="Arial" w:hint="eastAsia"/>
                <w:szCs w:val="24"/>
              </w:rPr>
              <w:t>是指各能源供應業如煤礦業、煉焦工場、高爐工場、油氣礦業、煉油廠、電力供應業、抽水用電、汽電共生廠及氣體燃料供應業之自用或廠用量。</w:t>
            </w:r>
          </w:p>
          <w:p w14:paraId="794F3B27" w14:textId="77777777" w:rsidR="006C3603" w:rsidRPr="00587F7A" w:rsidRDefault="006C34DC" w:rsidP="006C34DC">
            <w:pPr>
              <w:pStyle w:val="a9"/>
              <w:overflowPunct w:val="0"/>
              <w:spacing w:line="340" w:lineRule="exact"/>
              <w:ind w:left="432" w:hangingChars="180" w:hanging="432"/>
              <w:rPr>
                <w:rFonts w:ascii="Arial" w:eastAsia="微軟正黑體" w:hAnsi="Arial"/>
                <w:szCs w:val="24"/>
              </w:rPr>
            </w:pPr>
            <w:r w:rsidRPr="00587F7A">
              <w:rPr>
                <w:rFonts w:ascii="Arial" w:eastAsia="微軟正黑體" w:hAnsi="Arial" w:hint="eastAsia"/>
                <w:szCs w:val="24"/>
              </w:rPr>
              <w:t xml:space="preserve">(2) </w:t>
            </w:r>
            <w:r w:rsidRPr="00587F7A">
              <w:rPr>
                <w:rFonts w:ascii="Arial" w:eastAsia="微軟正黑體" w:hAnsi="Arial" w:hint="eastAsia"/>
                <w:szCs w:val="24"/>
              </w:rPr>
              <w:t>由於國內煉油廠</w:t>
            </w:r>
            <w:r w:rsidR="00B8684D" w:rsidRPr="00587F7A">
              <w:rPr>
                <w:rFonts w:ascii="Arial" w:eastAsia="微軟正黑體" w:hAnsi="Arial" w:hint="eastAsia"/>
                <w:szCs w:val="24"/>
              </w:rPr>
              <w:t>（</w:t>
            </w:r>
            <w:r w:rsidRPr="00587F7A">
              <w:rPr>
                <w:rFonts w:ascii="Arial" w:eastAsia="微軟正黑體" w:hAnsi="Arial" w:hint="eastAsia"/>
                <w:szCs w:val="24"/>
              </w:rPr>
              <w:t>即石油製品製造業</w:t>
            </w:r>
            <w:r w:rsidR="00B8684D" w:rsidRPr="00587F7A">
              <w:rPr>
                <w:rFonts w:ascii="Arial" w:eastAsia="微軟正黑體" w:hAnsi="Arial" w:hint="eastAsia"/>
                <w:szCs w:val="24"/>
              </w:rPr>
              <w:t>）</w:t>
            </w:r>
            <w:r w:rsidRPr="00587F7A">
              <w:rPr>
                <w:rFonts w:ascii="Arial" w:eastAsia="微軟正黑體" w:hAnsi="Arial" w:hint="eastAsia"/>
                <w:szCs w:val="24"/>
              </w:rPr>
              <w:t>亦延伸經營石化基本原料</w:t>
            </w:r>
            <w:proofErr w:type="gramStart"/>
            <w:r w:rsidRPr="00587F7A">
              <w:rPr>
                <w:rFonts w:ascii="Arial" w:eastAsia="微軟正黑體" w:hAnsi="Arial" w:hint="eastAsia"/>
                <w:szCs w:val="24"/>
              </w:rPr>
              <w:t>業且廠</w:t>
            </w:r>
            <w:proofErr w:type="gramEnd"/>
            <w:r w:rsidRPr="00587F7A">
              <w:rPr>
                <w:rFonts w:ascii="Arial" w:eastAsia="微軟正黑體" w:hAnsi="Arial" w:hint="eastAsia"/>
                <w:szCs w:val="24"/>
              </w:rPr>
              <w:t>區交錯，故能源部門自用中煉油廠相關數據，亦包含部分原應歸屬工業部門中基本化學材料製造業者。</w:t>
            </w:r>
          </w:p>
          <w:p w14:paraId="6F9D39E1" w14:textId="5B31A7FD" w:rsidR="00B8684D" w:rsidRPr="00587F7A" w:rsidRDefault="00B8684D" w:rsidP="009E39B3">
            <w:pPr>
              <w:pStyle w:val="a9"/>
              <w:overflowPunct w:val="0"/>
              <w:spacing w:line="340" w:lineRule="exact"/>
              <w:ind w:left="432" w:hangingChars="180" w:hanging="432"/>
              <w:rPr>
                <w:rFonts w:ascii="Arial" w:eastAsia="微軟正黑體" w:hAnsi="Arial"/>
                <w:szCs w:val="24"/>
                <w:u w:val="single"/>
              </w:rPr>
            </w:pPr>
            <w:r w:rsidRPr="00587F7A">
              <w:rPr>
                <w:rFonts w:ascii="Arial" w:eastAsia="微軟正黑體" w:hAnsi="Arial"/>
                <w:szCs w:val="24"/>
                <w:u w:val="single"/>
              </w:rPr>
              <w:t>Row</w:t>
            </w:r>
            <w:r w:rsidRPr="00587F7A">
              <w:rPr>
                <w:rFonts w:ascii="Arial" w:eastAsia="微軟正黑體" w:hAnsi="Arial" w:hint="eastAsia"/>
                <w:szCs w:val="24"/>
                <w:u w:val="single"/>
              </w:rPr>
              <w:t>33</w:t>
            </w:r>
            <w:r w:rsidRPr="00587F7A">
              <w:rPr>
                <w:rFonts w:ascii="Arial" w:eastAsia="微軟正黑體" w:hAnsi="Arial" w:hint="eastAsia"/>
                <w:szCs w:val="24"/>
                <w:u w:val="single"/>
              </w:rPr>
              <w:t>（最終消費）</w:t>
            </w:r>
            <w:r w:rsidR="009E39B3" w:rsidRPr="00587F7A">
              <w:rPr>
                <w:rFonts w:ascii="Arial" w:eastAsia="微軟正黑體" w:hAnsi="Arial" w:hint="eastAsia"/>
                <w:szCs w:val="24"/>
                <w:u w:val="single"/>
              </w:rPr>
              <w:t>= Row34</w:t>
            </w:r>
            <w:r w:rsidR="009E39B3" w:rsidRPr="00587F7A">
              <w:rPr>
                <w:rFonts w:ascii="Arial" w:eastAsia="微軟正黑體" w:hAnsi="Arial" w:hint="eastAsia"/>
                <w:szCs w:val="24"/>
                <w:u w:val="single"/>
              </w:rPr>
              <w:t>（能源消費）</w:t>
            </w:r>
            <w:r w:rsidR="009E39B3" w:rsidRPr="00587F7A">
              <w:rPr>
                <w:rFonts w:ascii="Arial" w:eastAsia="微軟正黑體" w:hAnsi="Arial" w:hint="eastAsia"/>
                <w:szCs w:val="24"/>
                <w:u w:val="single"/>
              </w:rPr>
              <w:t>+</w:t>
            </w:r>
            <w:r w:rsidR="009E39B3" w:rsidRPr="00587F7A">
              <w:rPr>
                <w:rFonts w:ascii="Arial" w:eastAsia="微軟正黑體" w:hAnsi="Arial"/>
                <w:szCs w:val="24"/>
                <w:u w:val="single"/>
              </w:rPr>
              <w:t xml:space="preserve"> Row</w:t>
            </w:r>
            <w:r w:rsidR="00C80DE9" w:rsidRPr="00587F7A">
              <w:rPr>
                <w:rFonts w:ascii="Arial" w:eastAsia="微軟正黑體" w:hAnsi="Arial" w:hint="eastAsia"/>
                <w:szCs w:val="24"/>
                <w:u w:val="single"/>
              </w:rPr>
              <w:t>102</w:t>
            </w:r>
            <w:r w:rsidR="009E39B3" w:rsidRPr="00587F7A">
              <w:rPr>
                <w:rFonts w:ascii="Arial" w:eastAsia="微軟正黑體" w:hAnsi="Arial" w:hint="eastAsia"/>
                <w:szCs w:val="24"/>
                <w:u w:val="single"/>
              </w:rPr>
              <w:t>（非能源消費）</w:t>
            </w:r>
          </w:p>
          <w:p w14:paraId="7DC27089" w14:textId="77777777" w:rsidR="00EA52A3" w:rsidRPr="00587F7A" w:rsidRDefault="00EA52A3" w:rsidP="00EA52A3">
            <w:pPr>
              <w:pStyle w:val="a9"/>
              <w:overflowPunct w:val="0"/>
              <w:spacing w:line="340" w:lineRule="exact"/>
              <w:ind w:left="432" w:hangingChars="180" w:hanging="432"/>
              <w:rPr>
                <w:rFonts w:ascii="Arial" w:eastAsia="微軟正黑體" w:hAnsi="Arial"/>
                <w:szCs w:val="24"/>
              </w:rPr>
            </w:pPr>
            <w:r w:rsidRPr="00587F7A">
              <w:rPr>
                <w:rFonts w:ascii="Arial" w:eastAsia="微軟正黑體" w:hAnsi="Arial"/>
                <w:szCs w:val="24"/>
              </w:rPr>
              <w:t xml:space="preserve">(1) </w:t>
            </w:r>
            <w:r w:rsidRPr="00587F7A">
              <w:rPr>
                <w:rFonts w:ascii="Arial" w:eastAsia="微軟正黑體" w:hAnsi="Arial" w:hint="eastAsia"/>
                <w:szCs w:val="24"/>
              </w:rPr>
              <w:t>最終消費，指能源部門以外之最終消費者</w:t>
            </w:r>
            <w:r w:rsidRPr="00587F7A">
              <w:rPr>
                <w:rFonts w:ascii="Arial" w:eastAsia="微軟正黑體" w:hAnsi="Arial"/>
                <w:szCs w:val="24"/>
              </w:rPr>
              <w:t>(end users)</w:t>
            </w:r>
            <w:r w:rsidRPr="00587F7A">
              <w:rPr>
                <w:rFonts w:ascii="Arial" w:eastAsia="微軟正黑體" w:hAnsi="Arial" w:hint="eastAsia"/>
                <w:szCs w:val="24"/>
              </w:rPr>
              <w:t>所使用之能源，包括工業部門、運輸部門、農業部門、服務業部門及住宅部門五部門之能源使用，以及非能源使用。</w:t>
            </w:r>
          </w:p>
          <w:p w14:paraId="27642517" w14:textId="77777777" w:rsidR="00EA52A3" w:rsidRPr="00587F7A" w:rsidRDefault="00EA52A3" w:rsidP="00EA52A3">
            <w:pPr>
              <w:pStyle w:val="a9"/>
              <w:overflowPunct w:val="0"/>
              <w:spacing w:line="340" w:lineRule="exact"/>
              <w:ind w:left="432" w:hangingChars="180" w:hanging="432"/>
              <w:rPr>
                <w:rFonts w:ascii="Arial" w:eastAsia="微軟正黑體" w:hAnsi="Arial"/>
                <w:szCs w:val="24"/>
              </w:rPr>
            </w:pPr>
            <w:r w:rsidRPr="00587F7A">
              <w:rPr>
                <w:rFonts w:ascii="Arial" w:eastAsia="微軟正黑體" w:hAnsi="Arial"/>
                <w:szCs w:val="24"/>
              </w:rPr>
              <w:t xml:space="preserve">(2) </w:t>
            </w:r>
            <w:r w:rsidRPr="00587F7A">
              <w:rPr>
                <w:rFonts w:ascii="Arial" w:eastAsia="微軟正黑體" w:hAnsi="Arial" w:hint="eastAsia"/>
                <w:szCs w:val="24"/>
              </w:rPr>
              <w:t>工業部門能源消費中包含石油腦及液化石油氣做石化原料用之估計量，但</w:t>
            </w:r>
            <w:r w:rsidRPr="00587F7A">
              <w:rPr>
                <w:rFonts w:ascii="Arial" w:eastAsia="微軟正黑體" w:hAnsi="Arial"/>
                <w:szCs w:val="24"/>
              </w:rPr>
              <w:t>OECD/IEA</w:t>
            </w:r>
            <w:r w:rsidRPr="00587F7A">
              <w:rPr>
                <w:rFonts w:ascii="Arial" w:eastAsia="微軟正黑體" w:hAnsi="Arial" w:hint="eastAsia"/>
                <w:szCs w:val="24"/>
              </w:rPr>
              <w:t>自</w:t>
            </w:r>
            <w:r w:rsidRPr="00587F7A">
              <w:rPr>
                <w:rFonts w:ascii="Arial" w:eastAsia="微軟正黑體" w:hAnsi="Arial"/>
                <w:szCs w:val="24"/>
              </w:rPr>
              <w:t>2007</w:t>
            </w:r>
            <w:r w:rsidRPr="00587F7A">
              <w:rPr>
                <w:rFonts w:ascii="Arial" w:eastAsia="微軟正黑體" w:hAnsi="Arial" w:hint="eastAsia"/>
                <w:szCs w:val="24"/>
              </w:rPr>
              <w:t>年起出版之能源平衡表，將石化原料用之石油產品納入非能源使用</w:t>
            </w:r>
            <w:r w:rsidRPr="00587F7A">
              <w:rPr>
                <w:rFonts w:ascii="Arial" w:eastAsia="微軟正黑體" w:hAnsi="Arial"/>
                <w:szCs w:val="24"/>
              </w:rPr>
              <w:t>(Non-Energy Use)</w:t>
            </w:r>
            <w:r w:rsidRPr="00587F7A">
              <w:rPr>
                <w:rFonts w:ascii="Arial" w:eastAsia="微軟正黑體" w:hAnsi="Arial" w:hint="eastAsia"/>
                <w:szCs w:val="24"/>
              </w:rPr>
              <w:t>。</w:t>
            </w:r>
          </w:p>
          <w:p w14:paraId="47EFBDCB" w14:textId="77777777" w:rsidR="00EA52A3" w:rsidRPr="00587F7A" w:rsidRDefault="00EA52A3" w:rsidP="00EA52A3">
            <w:pPr>
              <w:pStyle w:val="a9"/>
              <w:overflowPunct w:val="0"/>
              <w:spacing w:line="340" w:lineRule="exact"/>
              <w:ind w:left="432" w:hangingChars="180" w:hanging="432"/>
              <w:rPr>
                <w:rFonts w:ascii="Arial" w:eastAsia="微軟正黑體" w:hAnsi="Arial"/>
                <w:szCs w:val="24"/>
              </w:rPr>
            </w:pPr>
            <w:r w:rsidRPr="00587F7A">
              <w:rPr>
                <w:rFonts w:ascii="Arial" w:eastAsia="微軟正黑體" w:hAnsi="Arial"/>
                <w:szCs w:val="24"/>
              </w:rPr>
              <w:t xml:space="preserve">(3) </w:t>
            </w:r>
            <w:r w:rsidRPr="00587F7A">
              <w:rPr>
                <w:rFonts w:ascii="Arial" w:eastAsia="微軟正黑體" w:hAnsi="Arial" w:hint="eastAsia"/>
                <w:szCs w:val="24"/>
              </w:rPr>
              <w:t>由於資料特性、編製目的與使用需求不同，在將能源統計與國民所得統計或工業生產等資料配合使用時，須注意其部門與行業分類及意涵之異同。</w:t>
            </w:r>
          </w:p>
          <w:p w14:paraId="5350F7CD" w14:textId="77777777" w:rsidR="00E46454" w:rsidRPr="00587F7A" w:rsidRDefault="00E46454" w:rsidP="00EA52A3">
            <w:pPr>
              <w:pStyle w:val="a9"/>
              <w:overflowPunct w:val="0"/>
              <w:spacing w:line="340" w:lineRule="exact"/>
              <w:ind w:left="432" w:hangingChars="180" w:hanging="432"/>
              <w:rPr>
                <w:rFonts w:ascii="Arial" w:eastAsia="微軟正黑體" w:hAnsi="Arial"/>
                <w:szCs w:val="24"/>
                <w:u w:val="single"/>
              </w:rPr>
            </w:pPr>
            <w:r w:rsidRPr="00587F7A">
              <w:rPr>
                <w:rFonts w:ascii="Arial" w:eastAsia="微軟正黑體" w:hAnsi="Arial"/>
                <w:szCs w:val="24"/>
                <w:u w:val="single"/>
              </w:rPr>
              <w:t>Row</w:t>
            </w:r>
            <w:r w:rsidRPr="00587F7A">
              <w:rPr>
                <w:rFonts w:ascii="Arial" w:eastAsia="微軟正黑體" w:hAnsi="Arial" w:hint="eastAsia"/>
                <w:szCs w:val="24"/>
                <w:u w:val="single"/>
              </w:rPr>
              <w:t>34</w:t>
            </w:r>
            <w:r w:rsidRPr="00587F7A">
              <w:rPr>
                <w:rFonts w:ascii="Arial" w:eastAsia="微軟正黑體" w:hAnsi="Arial" w:hint="eastAsia"/>
                <w:szCs w:val="24"/>
                <w:u w:val="single"/>
              </w:rPr>
              <w:t>（能源消費）</w:t>
            </w:r>
          </w:p>
          <w:p w14:paraId="643F5241" w14:textId="32152B48" w:rsidR="00E46454" w:rsidRPr="00587F7A" w:rsidRDefault="00E46454" w:rsidP="00EA52A3">
            <w:pPr>
              <w:pStyle w:val="a9"/>
              <w:overflowPunct w:val="0"/>
              <w:spacing w:line="340" w:lineRule="exact"/>
              <w:ind w:leftChars="150" w:left="360"/>
              <w:rPr>
                <w:rFonts w:ascii="Arial" w:eastAsia="微軟正黑體" w:hAnsi="Arial"/>
                <w:szCs w:val="24"/>
              </w:rPr>
            </w:pPr>
            <w:r w:rsidRPr="00587F7A">
              <w:rPr>
                <w:rFonts w:ascii="Arial" w:eastAsia="微軟正黑體" w:hAnsi="Arial" w:hint="eastAsia"/>
                <w:szCs w:val="24"/>
              </w:rPr>
              <w:t>包括工業部門、運輸部門、農業部門、服務業部門及住宅部門之能源使用，即</w:t>
            </w:r>
            <w:r w:rsidRPr="00587F7A">
              <w:rPr>
                <w:rFonts w:ascii="Arial" w:eastAsia="微軟正黑體" w:hAnsi="Arial" w:hint="eastAsia"/>
                <w:szCs w:val="24"/>
              </w:rPr>
              <w:t>Row 34</w:t>
            </w:r>
            <w:r w:rsidRPr="00587F7A">
              <w:rPr>
                <w:rFonts w:ascii="Arial" w:eastAsia="微軟正黑體" w:hAnsi="Arial" w:hint="eastAsia"/>
                <w:szCs w:val="24"/>
              </w:rPr>
              <w:t>＝</w:t>
            </w:r>
            <w:r w:rsidRPr="00587F7A">
              <w:rPr>
                <w:rFonts w:ascii="Arial" w:eastAsia="微軟正黑體" w:hAnsi="Arial" w:hint="eastAsia"/>
                <w:szCs w:val="24"/>
              </w:rPr>
              <w:t>Row 35</w:t>
            </w:r>
            <w:r w:rsidRPr="00587F7A">
              <w:rPr>
                <w:rFonts w:ascii="Arial" w:eastAsia="微軟正黑體" w:hAnsi="Arial" w:hint="eastAsia"/>
                <w:szCs w:val="24"/>
              </w:rPr>
              <w:t>＋</w:t>
            </w:r>
            <w:r w:rsidRPr="00587F7A">
              <w:rPr>
                <w:rFonts w:ascii="Arial" w:eastAsia="微軟正黑體" w:hAnsi="Arial" w:hint="eastAsia"/>
                <w:szCs w:val="24"/>
              </w:rPr>
              <w:t>Row 73</w:t>
            </w:r>
            <w:r w:rsidRPr="00587F7A">
              <w:rPr>
                <w:rFonts w:ascii="Arial" w:eastAsia="微軟正黑體" w:hAnsi="Arial" w:hint="eastAsia"/>
                <w:szCs w:val="24"/>
              </w:rPr>
              <w:t>＋</w:t>
            </w:r>
            <w:r w:rsidRPr="00587F7A">
              <w:rPr>
                <w:rFonts w:ascii="Arial" w:eastAsia="微軟正黑體" w:hAnsi="Arial" w:hint="eastAsia"/>
                <w:szCs w:val="24"/>
              </w:rPr>
              <w:t>Row 80</w:t>
            </w:r>
            <w:r w:rsidRPr="00587F7A">
              <w:rPr>
                <w:rFonts w:ascii="Arial" w:eastAsia="微軟正黑體" w:hAnsi="Arial" w:hint="eastAsia"/>
                <w:szCs w:val="24"/>
              </w:rPr>
              <w:t>＋</w:t>
            </w:r>
            <w:r w:rsidRPr="00587F7A">
              <w:rPr>
                <w:rFonts w:ascii="Arial" w:eastAsia="微軟正黑體" w:hAnsi="Arial" w:hint="eastAsia"/>
                <w:szCs w:val="24"/>
              </w:rPr>
              <w:t>Row 83</w:t>
            </w:r>
            <w:r w:rsidRPr="00587F7A">
              <w:rPr>
                <w:rFonts w:ascii="Arial" w:eastAsia="微軟正黑體" w:hAnsi="Arial" w:hint="eastAsia"/>
                <w:szCs w:val="24"/>
              </w:rPr>
              <w:t>＋</w:t>
            </w:r>
            <w:r w:rsidRPr="00587F7A">
              <w:rPr>
                <w:rFonts w:ascii="Arial" w:eastAsia="微軟正黑體" w:hAnsi="Arial" w:hint="eastAsia"/>
                <w:szCs w:val="24"/>
              </w:rPr>
              <w:t>Row</w:t>
            </w:r>
            <w:r w:rsidR="006F7470" w:rsidRPr="00587F7A">
              <w:rPr>
                <w:rFonts w:ascii="Arial" w:eastAsia="微軟正黑體" w:hAnsi="Arial" w:hint="eastAsia"/>
                <w:szCs w:val="24"/>
              </w:rPr>
              <w:t xml:space="preserve"> </w:t>
            </w:r>
            <w:r w:rsidR="00A32225" w:rsidRPr="00587F7A">
              <w:rPr>
                <w:rFonts w:ascii="Arial" w:eastAsia="微軟正黑體" w:hAnsi="Arial" w:hint="eastAsia"/>
                <w:szCs w:val="24"/>
              </w:rPr>
              <w:t>101</w:t>
            </w:r>
            <w:r w:rsidRPr="00587F7A">
              <w:rPr>
                <w:rFonts w:ascii="Arial" w:eastAsia="微軟正黑體" w:hAnsi="Arial" w:hint="eastAsia"/>
                <w:szCs w:val="24"/>
              </w:rPr>
              <w:t>。</w:t>
            </w:r>
          </w:p>
          <w:p w14:paraId="6C437F32" w14:textId="77777777" w:rsidR="00EA52A3" w:rsidRPr="00587F7A" w:rsidRDefault="00EA52A3" w:rsidP="00EA52A3">
            <w:pPr>
              <w:pStyle w:val="a9"/>
              <w:overflowPunct w:val="0"/>
              <w:spacing w:line="340" w:lineRule="exact"/>
              <w:ind w:left="432" w:hangingChars="180" w:hanging="432"/>
              <w:rPr>
                <w:rFonts w:ascii="Arial" w:eastAsia="微軟正黑體" w:hAnsi="Arial"/>
                <w:szCs w:val="24"/>
                <w:u w:val="single"/>
              </w:rPr>
            </w:pPr>
            <w:r w:rsidRPr="00587F7A">
              <w:rPr>
                <w:rFonts w:ascii="Arial" w:eastAsia="微軟正黑體" w:hAnsi="Arial"/>
                <w:szCs w:val="24"/>
                <w:u w:val="single"/>
              </w:rPr>
              <w:t>Row</w:t>
            </w:r>
            <w:r w:rsidRPr="00587F7A">
              <w:rPr>
                <w:rFonts w:ascii="Arial" w:eastAsia="微軟正黑體" w:hAnsi="Arial" w:hint="eastAsia"/>
                <w:szCs w:val="24"/>
                <w:u w:val="single"/>
              </w:rPr>
              <w:t>35</w:t>
            </w:r>
            <w:r w:rsidRPr="00587F7A">
              <w:rPr>
                <w:rFonts w:ascii="Arial" w:eastAsia="微軟正黑體" w:hAnsi="Arial" w:hint="eastAsia"/>
                <w:szCs w:val="24"/>
                <w:u w:val="single"/>
              </w:rPr>
              <w:t>（工業部門）</w:t>
            </w:r>
          </w:p>
          <w:p w14:paraId="74739D78" w14:textId="77777777" w:rsidR="00EA52A3" w:rsidRPr="00587F7A" w:rsidRDefault="00EA52A3" w:rsidP="00EA52A3">
            <w:pPr>
              <w:pStyle w:val="a9"/>
              <w:overflowPunct w:val="0"/>
              <w:spacing w:line="340" w:lineRule="exact"/>
              <w:ind w:left="432" w:hangingChars="180" w:hanging="432"/>
              <w:rPr>
                <w:rFonts w:ascii="Arial" w:eastAsia="微軟正黑體" w:hAnsi="Arial"/>
                <w:szCs w:val="24"/>
              </w:rPr>
            </w:pPr>
            <w:r w:rsidRPr="00587F7A">
              <w:rPr>
                <w:rFonts w:ascii="Arial" w:eastAsia="微軟正黑體" w:hAnsi="Arial" w:hint="eastAsia"/>
                <w:szCs w:val="24"/>
              </w:rPr>
              <w:t xml:space="preserve">(1) </w:t>
            </w:r>
            <w:r w:rsidRPr="00587F7A">
              <w:rPr>
                <w:rFonts w:ascii="Arial" w:eastAsia="微軟正黑體" w:hAnsi="Arial" w:hint="eastAsia"/>
                <w:szCs w:val="24"/>
              </w:rPr>
              <w:t>包括礦業（煤礦業、油氣礦業除外）、製造業（煉焦工場、高爐工場、煉油廠除外）、用水供應業及污染整治業、營造業。</w:t>
            </w:r>
          </w:p>
          <w:p w14:paraId="126CEBA0" w14:textId="77777777" w:rsidR="00EA52A3" w:rsidRPr="00587F7A" w:rsidRDefault="00EA52A3" w:rsidP="00EA52A3">
            <w:pPr>
              <w:pStyle w:val="a9"/>
              <w:overflowPunct w:val="0"/>
              <w:spacing w:line="340" w:lineRule="exact"/>
              <w:ind w:left="432" w:hangingChars="180" w:hanging="432"/>
              <w:rPr>
                <w:rFonts w:ascii="Arial" w:eastAsia="微軟正黑體" w:hAnsi="Arial"/>
                <w:szCs w:val="24"/>
              </w:rPr>
            </w:pPr>
            <w:r w:rsidRPr="00587F7A">
              <w:rPr>
                <w:rFonts w:ascii="Arial" w:eastAsia="微軟正黑體" w:hAnsi="Arial" w:hint="eastAsia"/>
                <w:szCs w:val="24"/>
              </w:rPr>
              <w:t xml:space="preserve">(2) </w:t>
            </w:r>
            <w:r w:rsidRPr="00587F7A">
              <w:rPr>
                <w:rFonts w:ascii="Arial" w:eastAsia="微軟正黑體" w:hAnsi="Arial" w:hint="eastAsia"/>
                <w:szCs w:val="24"/>
              </w:rPr>
              <w:t>由於廠商轉型、跨行業多角化經營、集團採購等因素，工業大用戶所屬行業歸類不確定性較大，對工業部門下之行業別能源消費需謹慎使用。</w:t>
            </w:r>
          </w:p>
          <w:p w14:paraId="7798034E" w14:textId="77777777" w:rsidR="00EA52A3" w:rsidRPr="00587F7A" w:rsidRDefault="00EA52A3" w:rsidP="00EA52A3">
            <w:pPr>
              <w:pStyle w:val="a9"/>
              <w:overflowPunct w:val="0"/>
              <w:spacing w:line="340" w:lineRule="exact"/>
              <w:ind w:left="432" w:hangingChars="180" w:hanging="432"/>
              <w:rPr>
                <w:rFonts w:ascii="Arial" w:eastAsia="微軟正黑體" w:hAnsi="Arial"/>
                <w:szCs w:val="24"/>
              </w:rPr>
            </w:pPr>
            <w:r w:rsidRPr="00587F7A">
              <w:rPr>
                <w:rFonts w:ascii="Arial" w:eastAsia="微軟正黑體" w:hAnsi="Arial" w:hint="eastAsia"/>
                <w:szCs w:val="24"/>
              </w:rPr>
              <w:t xml:space="preserve">(3) </w:t>
            </w:r>
            <w:r w:rsidRPr="00587F7A">
              <w:rPr>
                <w:rFonts w:ascii="Arial" w:eastAsia="微軟正黑體" w:hAnsi="Arial" w:hint="eastAsia"/>
                <w:szCs w:val="24"/>
              </w:rPr>
              <w:t>由於缺乏完整之細項油品資料，化學材料製造業下小分類及細分類行業之能源消費資料不完整，細項資料僅供參考。</w:t>
            </w:r>
          </w:p>
          <w:p w14:paraId="1DC3D1A8" w14:textId="77777777" w:rsidR="00ED5A8C" w:rsidRPr="00587F7A" w:rsidRDefault="00ED5A8C" w:rsidP="00ED5A8C">
            <w:pPr>
              <w:pStyle w:val="a9"/>
              <w:overflowPunct w:val="0"/>
              <w:spacing w:line="340" w:lineRule="exact"/>
              <w:ind w:left="432" w:hangingChars="180" w:hanging="432"/>
              <w:rPr>
                <w:rFonts w:ascii="Arial" w:eastAsia="微軟正黑體" w:hAnsi="Arial"/>
                <w:szCs w:val="24"/>
                <w:u w:val="single"/>
              </w:rPr>
            </w:pPr>
            <w:r w:rsidRPr="00587F7A">
              <w:rPr>
                <w:rFonts w:ascii="Arial" w:eastAsia="微軟正黑體" w:hAnsi="Arial"/>
                <w:szCs w:val="24"/>
                <w:u w:val="single"/>
              </w:rPr>
              <w:t>Row</w:t>
            </w:r>
            <w:r w:rsidRPr="00587F7A">
              <w:rPr>
                <w:rFonts w:ascii="Arial" w:eastAsia="微軟正黑體" w:hAnsi="Arial" w:hint="eastAsia"/>
                <w:szCs w:val="24"/>
                <w:u w:val="single"/>
              </w:rPr>
              <w:t>73</w:t>
            </w:r>
            <w:r w:rsidRPr="00587F7A">
              <w:rPr>
                <w:rFonts w:ascii="Arial" w:eastAsia="微軟正黑體" w:hAnsi="Arial" w:hint="eastAsia"/>
                <w:szCs w:val="24"/>
                <w:u w:val="single"/>
              </w:rPr>
              <w:t>（運輸部門）</w:t>
            </w:r>
          </w:p>
          <w:p w14:paraId="7C4ED97E" w14:textId="77777777" w:rsidR="00ED5A8C" w:rsidRPr="00587F7A" w:rsidRDefault="00ED5A8C" w:rsidP="00ED5A8C">
            <w:pPr>
              <w:pStyle w:val="a9"/>
              <w:overflowPunct w:val="0"/>
              <w:spacing w:line="340" w:lineRule="exact"/>
              <w:ind w:left="432" w:hangingChars="180" w:hanging="432"/>
              <w:rPr>
                <w:rFonts w:ascii="Arial" w:eastAsia="微軟正黑體" w:hAnsi="Arial"/>
                <w:szCs w:val="24"/>
              </w:rPr>
            </w:pPr>
            <w:r w:rsidRPr="00587F7A">
              <w:rPr>
                <w:rFonts w:ascii="Arial" w:eastAsia="微軟正黑體" w:hAnsi="Arial" w:hint="eastAsia"/>
                <w:szCs w:val="24"/>
              </w:rPr>
              <w:t xml:space="preserve">(1) </w:t>
            </w:r>
            <w:r w:rsidRPr="00587F7A">
              <w:rPr>
                <w:rFonts w:ascii="Arial" w:eastAsia="微軟正黑體" w:hAnsi="Arial" w:hint="eastAsia"/>
                <w:szCs w:val="24"/>
              </w:rPr>
              <w:t>包括國內航空、公路、鐵路、管線運輸及國內水運（不含國際海運）之能源消費量，其分類較舊格式為細。</w:t>
            </w:r>
            <w:r w:rsidRPr="00587F7A">
              <w:rPr>
                <w:rFonts w:ascii="Arial" w:eastAsia="微軟正黑體" w:hAnsi="Arial" w:hint="eastAsia"/>
                <w:szCs w:val="24"/>
              </w:rPr>
              <w:t>OECD/IEA</w:t>
            </w:r>
            <w:r w:rsidRPr="00587F7A">
              <w:rPr>
                <w:rFonts w:ascii="Arial" w:eastAsia="微軟正黑體" w:hAnsi="Arial" w:hint="eastAsia"/>
                <w:szCs w:val="24"/>
              </w:rPr>
              <w:t>於</w:t>
            </w:r>
            <w:r w:rsidRPr="00587F7A">
              <w:rPr>
                <w:rFonts w:ascii="Arial" w:eastAsia="微軟正黑體" w:hAnsi="Arial" w:hint="eastAsia"/>
                <w:szCs w:val="24"/>
              </w:rPr>
              <w:t>2009</w:t>
            </w:r>
            <w:r w:rsidRPr="00587F7A">
              <w:rPr>
                <w:rFonts w:ascii="Arial" w:eastAsia="微軟正黑體" w:hAnsi="Arial" w:hint="eastAsia"/>
                <w:szCs w:val="24"/>
              </w:rPr>
              <w:t>年出版之「</w:t>
            </w:r>
            <w:r w:rsidRPr="00587F7A">
              <w:rPr>
                <w:rFonts w:ascii="Arial" w:eastAsia="微軟正黑體" w:hAnsi="Arial" w:hint="eastAsia"/>
                <w:szCs w:val="24"/>
              </w:rPr>
              <w:t>Energy Balances</w:t>
            </w:r>
            <w:r w:rsidRPr="00587F7A">
              <w:rPr>
                <w:rFonts w:ascii="Arial" w:eastAsia="微軟正黑體" w:hAnsi="Arial" w:hint="eastAsia"/>
                <w:szCs w:val="24"/>
              </w:rPr>
              <w:t>」</w:t>
            </w:r>
            <w:r w:rsidRPr="00587F7A">
              <w:rPr>
                <w:rFonts w:ascii="Arial" w:eastAsia="微軟正黑體" w:hAnsi="Arial" w:hint="eastAsia"/>
                <w:szCs w:val="24"/>
              </w:rPr>
              <w:lastRenderedPageBreak/>
              <w:t>中，已將國際航空移置於「國際海運」與「存貨變動」間，視為「初級能源供給」之減項，而不再屬於最終源消費中之「運輸部門」。</w:t>
            </w:r>
          </w:p>
          <w:p w14:paraId="77FAB134" w14:textId="77777777" w:rsidR="00ED5A8C" w:rsidRPr="00587F7A" w:rsidRDefault="00ED5A8C" w:rsidP="00ED5A8C">
            <w:pPr>
              <w:pStyle w:val="a9"/>
              <w:overflowPunct w:val="0"/>
              <w:spacing w:line="340" w:lineRule="exact"/>
              <w:ind w:left="432" w:hangingChars="180" w:hanging="432"/>
              <w:rPr>
                <w:rFonts w:ascii="Arial" w:eastAsia="微軟正黑體" w:hAnsi="Arial"/>
                <w:szCs w:val="24"/>
              </w:rPr>
            </w:pPr>
            <w:r w:rsidRPr="00587F7A">
              <w:rPr>
                <w:rFonts w:ascii="Arial" w:eastAsia="微軟正黑體" w:hAnsi="Arial" w:hint="eastAsia"/>
                <w:szCs w:val="24"/>
              </w:rPr>
              <w:t xml:space="preserve">(2) </w:t>
            </w:r>
            <w:r w:rsidRPr="00587F7A">
              <w:rPr>
                <w:rFonts w:ascii="Arial" w:eastAsia="微軟正黑體" w:hAnsi="Arial" w:hint="eastAsia"/>
                <w:szCs w:val="24"/>
              </w:rPr>
              <w:t>基本上各種運輸之能源消費，係使用於運輸工具之能源，如鐵路運輸之電力消費量，僅為軌道用電，至航空、公路、鐵路及水運之場站用電，歸入服務業部門之運輸服務業。</w:t>
            </w:r>
          </w:p>
          <w:p w14:paraId="676D1099" w14:textId="77777777" w:rsidR="00B8684D" w:rsidRPr="00587F7A" w:rsidRDefault="00ED5A8C" w:rsidP="00ED5A8C">
            <w:pPr>
              <w:pStyle w:val="a9"/>
              <w:overflowPunct w:val="0"/>
              <w:spacing w:line="340" w:lineRule="exact"/>
              <w:ind w:left="432" w:hangingChars="180" w:hanging="432"/>
              <w:rPr>
                <w:rFonts w:ascii="Arial" w:eastAsia="微軟正黑體" w:hAnsi="Arial"/>
                <w:szCs w:val="24"/>
              </w:rPr>
            </w:pPr>
            <w:r w:rsidRPr="00587F7A">
              <w:rPr>
                <w:rFonts w:ascii="Arial" w:eastAsia="微軟正黑體" w:hAnsi="Arial" w:hint="eastAsia"/>
                <w:szCs w:val="24"/>
              </w:rPr>
              <w:t xml:space="preserve">(3) </w:t>
            </w:r>
            <w:r w:rsidRPr="00587F7A">
              <w:rPr>
                <w:rFonts w:ascii="Arial" w:eastAsia="微軟正黑體" w:hAnsi="Arial" w:hint="eastAsia"/>
                <w:szCs w:val="24"/>
              </w:rPr>
              <w:t>公路運輸之能源消費，為自用與營業</w:t>
            </w:r>
            <w:proofErr w:type="gramStart"/>
            <w:r w:rsidRPr="00587F7A">
              <w:rPr>
                <w:rFonts w:ascii="Arial" w:eastAsia="微軟正黑體" w:hAnsi="Arial" w:hint="eastAsia"/>
                <w:szCs w:val="24"/>
              </w:rPr>
              <w:t>用汽、</w:t>
            </w:r>
            <w:proofErr w:type="gramEnd"/>
            <w:r w:rsidRPr="00587F7A">
              <w:rPr>
                <w:rFonts w:ascii="Arial" w:eastAsia="微軟正黑體" w:hAnsi="Arial" w:hint="eastAsia"/>
                <w:szCs w:val="24"/>
              </w:rPr>
              <w:t>機車於公民營加油站所添加之油料。</w:t>
            </w:r>
          </w:p>
          <w:p w14:paraId="5E22AF66" w14:textId="77777777" w:rsidR="00ED5A8C" w:rsidRPr="00587F7A" w:rsidRDefault="00ED5A8C" w:rsidP="00ED5A8C">
            <w:pPr>
              <w:pStyle w:val="a9"/>
              <w:overflowPunct w:val="0"/>
              <w:spacing w:line="340" w:lineRule="exact"/>
              <w:ind w:left="432" w:hangingChars="180" w:hanging="432"/>
              <w:rPr>
                <w:rFonts w:ascii="Arial" w:eastAsia="微軟正黑體" w:hAnsi="Arial"/>
                <w:szCs w:val="24"/>
                <w:u w:val="single"/>
              </w:rPr>
            </w:pPr>
            <w:r w:rsidRPr="00587F7A">
              <w:rPr>
                <w:rFonts w:ascii="Arial" w:eastAsia="微軟正黑體" w:hAnsi="Arial"/>
                <w:szCs w:val="24"/>
                <w:u w:val="single"/>
              </w:rPr>
              <w:t>Row</w:t>
            </w:r>
            <w:r w:rsidRPr="00587F7A">
              <w:rPr>
                <w:rFonts w:ascii="Arial" w:eastAsia="微軟正黑體" w:hAnsi="Arial" w:hint="eastAsia"/>
                <w:szCs w:val="24"/>
                <w:u w:val="single"/>
              </w:rPr>
              <w:t>80</w:t>
            </w:r>
            <w:r w:rsidRPr="00587F7A">
              <w:rPr>
                <w:rFonts w:ascii="Arial" w:eastAsia="微軟正黑體" w:hAnsi="Arial" w:hint="eastAsia"/>
                <w:szCs w:val="24"/>
                <w:u w:val="single"/>
              </w:rPr>
              <w:t>（農業部門）</w:t>
            </w:r>
          </w:p>
          <w:p w14:paraId="73AFB285" w14:textId="77777777" w:rsidR="00ED5A8C" w:rsidRPr="00587F7A" w:rsidRDefault="00ED5A8C" w:rsidP="00ED5A8C">
            <w:pPr>
              <w:pStyle w:val="a9"/>
              <w:overflowPunct w:val="0"/>
              <w:spacing w:line="340" w:lineRule="exact"/>
              <w:ind w:leftChars="150" w:left="360"/>
              <w:rPr>
                <w:rFonts w:ascii="Arial" w:eastAsia="微軟正黑體" w:hAnsi="Arial"/>
                <w:szCs w:val="24"/>
              </w:rPr>
            </w:pPr>
            <w:r w:rsidRPr="00587F7A">
              <w:rPr>
                <w:rFonts w:ascii="Arial" w:eastAsia="微軟正黑體" w:hAnsi="Arial" w:hint="eastAsia"/>
                <w:szCs w:val="24"/>
              </w:rPr>
              <w:t>包括農牧林業及漁業，其分類與舊格式相同。</w:t>
            </w:r>
          </w:p>
          <w:p w14:paraId="366089AF" w14:textId="77777777" w:rsidR="00ED5A8C" w:rsidRPr="00587F7A" w:rsidRDefault="00ED5A8C" w:rsidP="00ED5A8C">
            <w:pPr>
              <w:pStyle w:val="a9"/>
              <w:overflowPunct w:val="0"/>
              <w:spacing w:line="340" w:lineRule="exact"/>
              <w:ind w:left="432" w:hangingChars="180" w:hanging="432"/>
              <w:rPr>
                <w:rFonts w:ascii="Arial" w:eastAsia="微軟正黑體" w:hAnsi="Arial"/>
                <w:szCs w:val="24"/>
                <w:u w:val="single"/>
              </w:rPr>
            </w:pPr>
            <w:r w:rsidRPr="00587F7A">
              <w:rPr>
                <w:rFonts w:ascii="Arial" w:eastAsia="微軟正黑體" w:hAnsi="Arial"/>
                <w:szCs w:val="24"/>
                <w:u w:val="single"/>
              </w:rPr>
              <w:t>Row</w:t>
            </w:r>
            <w:r w:rsidRPr="00587F7A">
              <w:rPr>
                <w:rFonts w:ascii="Arial" w:eastAsia="微軟正黑體" w:hAnsi="Arial" w:hint="eastAsia"/>
                <w:szCs w:val="24"/>
                <w:u w:val="single"/>
              </w:rPr>
              <w:t>83</w:t>
            </w:r>
            <w:r w:rsidRPr="00587F7A">
              <w:rPr>
                <w:rFonts w:ascii="Arial" w:eastAsia="微軟正黑體" w:hAnsi="Arial" w:hint="eastAsia"/>
                <w:szCs w:val="24"/>
                <w:u w:val="single"/>
              </w:rPr>
              <w:t>（服務業部門）</w:t>
            </w:r>
          </w:p>
          <w:p w14:paraId="61F5367A" w14:textId="38DD4325" w:rsidR="00B82C7A" w:rsidRPr="00587F7A" w:rsidRDefault="00B82C7A" w:rsidP="00ED5A8C">
            <w:pPr>
              <w:pStyle w:val="a9"/>
              <w:overflowPunct w:val="0"/>
              <w:spacing w:line="340" w:lineRule="exact"/>
              <w:ind w:leftChars="150" w:left="360"/>
              <w:rPr>
                <w:rFonts w:ascii="Arial" w:eastAsia="微軟正黑體" w:hAnsi="Arial"/>
                <w:szCs w:val="24"/>
              </w:rPr>
            </w:pPr>
            <w:r w:rsidRPr="00587F7A">
              <w:rPr>
                <w:rFonts w:ascii="Arial" w:eastAsia="微軟正黑體" w:hAnsi="Arial" w:hint="eastAsia"/>
                <w:szCs w:val="24"/>
              </w:rPr>
              <w:t>包括批發零售、運輸倉儲、住宿餐飲、</w:t>
            </w:r>
            <w:r w:rsidR="001A4D81" w:rsidRPr="00587F7A">
              <w:rPr>
                <w:rFonts w:ascii="Arial" w:eastAsia="微軟正黑體" w:hAnsi="Arial" w:hint="eastAsia"/>
                <w:szCs w:val="24"/>
              </w:rPr>
              <w:t>出版影音及資通訊、金融保險、不動產、專業科學及技術服務、支援服務、公共行政及國防、教育、醫療保健及社會工作服務、藝術娛樂及休閒業等</w:t>
            </w:r>
            <w:r w:rsidR="00DD21BA" w:rsidRPr="00587F7A">
              <w:rPr>
                <w:rFonts w:ascii="Arial" w:eastAsia="微軟正黑體" w:hAnsi="Arial" w:hint="eastAsia"/>
                <w:szCs w:val="24"/>
              </w:rPr>
              <w:t>。</w:t>
            </w:r>
          </w:p>
          <w:p w14:paraId="720E77D1" w14:textId="19EDBDF0" w:rsidR="00ED5A8C" w:rsidRPr="00587F7A" w:rsidRDefault="00ED5A8C" w:rsidP="00ED5A8C">
            <w:pPr>
              <w:pStyle w:val="a9"/>
              <w:overflowPunct w:val="0"/>
              <w:spacing w:line="340" w:lineRule="exact"/>
              <w:ind w:left="432" w:hangingChars="180" w:hanging="432"/>
              <w:rPr>
                <w:rFonts w:ascii="Arial" w:eastAsia="微軟正黑體" w:hAnsi="Arial"/>
                <w:szCs w:val="24"/>
                <w:u w:val="single"/>
              </w:rPr>
            </w:pPr>
            <w:r w:rsidRPr="00587F7A">
              <w:rPr>
                <w:rFonts w:ascii="Arial" w:eastAsia="微軟正黑體" w:hAnsi="Arial"/>
                <w:szCs w:val="24"/>
                <w:u w:val="single"/>
              </w:rPr>
              <w:t>Row</w:t>
            </w:r>
            <w:r w:rsidR="00A32225" w:rsidRPr="00587F7A">
              <w:rPr>
                <w:rFonts w:ascii="Arial" w:eastAsia="微軟正黑體" w:hAnsi="Arial" w:hint="eastAsia"/>
                <w:szCs w:val="24"/>
                <w:u w:val="single"/>
              </w:rPr>
              <w:t>101</w:t>
            </w:r>
            <w:r w:rsidRPr="00587F7A">
              <w:rPr>
                <w:rFonts w:ascii="Arial" w:eastAsia="微軟正黑體" w:hAnsi="Arial" w:hint="eastAsia"/>
                <w:szCs w:val="24"/>
                <w:u w:val="single"/>
              </w:rPr>
              <w:t>（住宅部門）</w:t>
            </w:r>
          </w:p>
          <w:p w14:paraId="30177FF1" w14:textId="77777777" w:rsidR="00ED5A8C" w:rsidRPr="00587F7A" w:rsidRDefault="00ED5A8C" w:rsidP="00ED5A8C">
            <w:pPr>
              <w:pStyle w:val="a9"/>
              <w:overflowPunct w:val="0"/>
              <w:spacing w:line="340" w:lineRule="exact"/>
              <w:ind w:leftChars="150" w:left="360"/>
              <w:rPr>
                <w:rFonts w:ascii="Arial" w:eastAsia="微軟正黑體" w:hAnsi="Arial"/>
                <w:szCs w:val="24"/>
              </w:rPr>
            </w:pPr>
            <w:r w:rsidRPr="00587F7A">
              <w:rPr>
                <w:rFonts w:ascii="Arial" w:eastAsia="微軟正黑體" w:hAnsi="Arial" w:hint="eastAsia"/>
                <w:szCs w:val="24"/>
              </w:rPr>
              <w:t>指家庭（非營業性質）能源消費，其分類與舊格式無異。</w:t>
            </w:r>
          </w:p>
          <w:p w14:paraId="10941380" w14:textId="509C6EA3" w:rsidR="00ED5A8C" w:rsidRPr="00587F7A" w:rsidRDefault="00ED5A8C" w:rsidP="00ED5A8C">
            <w:pPr>
              <w:pStyle w:val="a9"/>
              <w:overflowPunct w:val="0"/>
              <w:spacing w:line="340" w:lineRule="exact"/>
              <w:ind w:left="432" w:hangingChars="180" w:hanging="432"/>
              <w:rPr>
                <w:rFonts w:ascii="Arial" w:eastAsia="微軟正黑體" w:hAnsi="Arial"/>
                <w:szCs w:val="24"/>
                <w:u w:val="single"/>
              </w:rPr>
            </w:pPr>
            <w:r w:rsidRPr="00587F7A">
              <w:rPr>
                <w:rFonts w:ascii="Arial" w:eastAsia="微軟正黑體" w:hAnsi="Arial"/>
                <w:szCs w:val="24"/>
                <w:u w:val="single"/>
              </w:rPr>
              <w:t>Row</w:t>
            </w:r>
            <w:r w:rsidR="00A32225" w:rsidRPr="00587F7A">
              <w:rPr>
                <w:rFonts w:ascii="Arial" w:eastAsia="微軟正黑體" w:hAnsi="Arial"/>
                <w:szCs w:val="24"/>
                <w:u w:val="single"/>
              </w:rPr>
              <w:t>1</w:t>
            </w:r>
            <w:r w:rsidR="00A32225" w:rsidRPr="00587F7A">
              <w:rPr>
                <w:rFonts w:ascii="Arial" w:eastAsia="微軟正黑體" w:hAnsi="Arial" w:hint="eastAsia"/>
                <w:szCs w:val="24"/>
                <w:u w:val="single"/>
              </w:rPr>
              <w:t>02</w:t>
            </w:r>
            <w:r w:rsidRPr="00587F7A">
              <w:rPr>
                <w:rFonts w:ascii="Arial" w:eastAsia="微軟正黑體" w:hAnsi="Arial" w:hint="eastAsia"/>
                <w:szCs w:val="24"/>
                <w:u w:val="single"/>
              </w:rPr>
              <w:t>（非能源消費）</w:t>
            </w:r>
          </w:p>
          <w:p w14:paraId="1BBCCBE7" w14:textId="77777777" w:rsidR="009E39B3" w:rsidRPr="00587F7A" w:rsidRDefault="009E39B3" w:rsidP="009E39B3">
            <w:pPr>
              <w:pStyle w:val="a9"/>
              <w:overflowPunct w:val="0"/>
              <w:spacing w:line="340" w:lineRule="exact"/>
              <w:ind w:left="432" w:hangingChars="180" w:hanging="432"/>
              <w:rPr>
                <w:rFonts w:ascii="Arial" w:eastAsia="微軟正黑體" w:hAnsi="Arial"/>
                <w:szCs w:val="24"/>
              </w:rPr>
            </w:pPr>
            <w:r w:rsidRPr="00587F7A">
              <w:rPr>
                <w:rFonts w:ascii="Arial" w:eastAsia="微軟正黑體" w:hAnsi="Arial" w:hint="eastAsia"/>
                <w:szCs w:val="24"/>
              </w:rPr>
              <w:t xml:space="preserve">(1) </w:t>
            </w:r>
            <w:r w:rsidRPr="00587F7A">
              <w:rPr>
                <w:rFonts w:ascii="Arial" w:eastAsia="微軟正黑體" w:hAnsi="Arial" w:hint="eastAsia"/>
                <w:szCs w:val="24"/>
              </w:rPr>
              <w:t>指作為原材料使用而非以產生熱能或動能或為目的之能源產品。例如，無煙煤可做電石粉成為工業觸媒；焦炭可供鑄造業用；潤滑油可供車輛、機器潤滑用等；柏油可供鋪路及防水用；溶劑油</w:t>
            </w:r>
            <w:proofErr w:type="gramStart"/>
            <w:r w:rsidRPr="00587F7A">
              <w:rPr>
                <w:rFonts w:ascii="Arial" w:eastAsia="微軟正黑體" w:hAnsi="Arial" w:hint="eastAsia"/>
                <w:szCs w:val="24"/>
              </w:rPr>
              <w:t>可供去漬</w:t>
            </w:r>
            <w:proofErr w:type="gramEnd"/>
            <w:r w:rsidRPr="00587F7A">
              <w:rPr>
                <w:rFonts w:ascii="Arial" w:eastAsia="微軟正黑體" w:hAnsi="Arial" w:hint="eastAsia"/>
                <w:szCs w:val="24"/>
              </w:rPr>
              <w:t>、乾洗、</w:t>
            </w:r>
            <w:proofErr w:type="gramStart"/>
            <w:r w:rsidRPr="00587F7A">
              <w:rPr>
                <w:rFonts w:ascii="Arial" w:eastAsia="微軟正黑體" w:hAnsi="Arial" w:hint="eastAsia"/>
                <w:szCs w:val="24"/>
              </w:rPr>
              <w:t>染整用</w:t>
            </w:r>
            <w:proofErr w:type="gramEnd"/>
            <w:r w:rsidRPr="00587F7A">
              <w:rPr>
                <w:rFonts w:ascii="Arial" w:eastAsia="微軟正黑體" w:hAnsi="Arial" w:hint="eastAsia"/>
                <w:szCs w:val="24"/>
              </w:rPr>
              <w:t>；石油</w:t>
            </w:r>
            <w:proofErr w:type="gramStart"/>
            <w:r w:rsidRPr="00587F7A">
              <w:rPr>
                <w:rFonts w:ascii="Arial" w:eastAsia="微軟正黑體" w:hAnsi="Arial" w:hint="eastAsia"/>
                <w:szCs w:val="24"/>
              </w:rPr>
              <w:t>焦可提高鋼液碳</w:t>
            </w:r>
            <w:proofErr w:type="gramEnd"/>
            <w:r w:rsidRPr="00587F7A">
              <w:rPr>
                <w:rFonts w:ascii="Arial" w:eastAsia="微軟正黑體" w:hAnsi="Arial" w:hint="eastAsia"/>
                <w:szCs w:val="24"/>
              </w:rPr>
              <w:t>含量、做二氧化鈦原料及乾電池</w:t>
            </w:r>
            <w:proofErr w:type="gramStart"/>
            <w:r w:rsidRPr="00587F7A">
              <w:rPr>
                <w:rFonts w:ascii="Arial" w:eastAsia="微軟正黑體" w:hAnsi="Arial" w:hint="eastAsia"/>
                <w:szCs w:val="24"/>
              </w:rPr>
              <w:t>碳精棒</w:t>
            </w:r>
            <w:proofErr w:type="gramEnd"/>
            <w:r w:rsidRPr="00587F7A">
              <w:rPr>
                <w:rFonts w:ascii="Arial" w:eastAsia="微軟正黑體" w:hAnsi="Arial" w:hint="eastAsia"/>
                <w:szCs w:val="24"/>
              </w:rPr>
              <w:t>等用；其他石油產品包含正</w:t>
            </w:r>
            <w:proofErr w:type="gramStart"/>
            <w:r w:rsidRPr="00587F7A">
              <w:rPr>
                <w:rFonts w:ascii="Arial" w:eastAsia="微軟正黑體" w:hAnsi="Arial" w:hint="eastAsia"/>
                <w:szCs w:val="24"/>
              </w:rPr>
              <w:t>烷烴進料</w:t>
            </w:r>
            <w:proofErr w:type="gramEnd"/>
            <w:r w:rsidRPr="00587F7A">
              <w:rPr>
                <w:rFonts w:ascii="Arial" w:eastAsia="微軟正黑體" w:hAnsi="Arial" w:hint="eastAsia"/>
                <w:szCs w:val="24"/>
              </w:rPr>
              <w:t>油、硫磺、氫、碳煙進料油等，多非供燃燒用，故亦歸入非能源消費。</w:t>
            </w:r>
            <w:r w:rsidRPr="00587F7A">
              <w:rPr>
                <w:rFonts w:ascii="Arial" w:eastAsia="微軟正黑體" w:hAnsi="Arial" w:hint="eastAsia"/>
                <w:szCs w:val="24"/>
              </w:rPr>
              <w:t>OECD/IEA</w:t>
            </w:r>
            <w:r w:rsidRPr="00587F7A">
              <w:rPr>
                <w:rFonts w:ascii="Arial" w:eastAsia="微軟正黑體" w:hAnsi="Arial" w:hint="eastAsia"/>
                <w:szCs w:val="24"/>
              </w:rPr>
              <w:t>則於</w:t>
            </w:r>
            <w:r w:rsidRPr="00587F7A">
              <w:rPr>
                <w:rFonts w:ascii="Arial" w:eastAsia="微軟正黑體" w:hAnsi="Arial" w:hint="eastAsia"/>
                <w:szCs w:val="24"/>
              </w:rPr>
              <w:t>2009</w:t>
            </w:r>
            <w:r w:rsidRPr="00587F7A">
              <w:rPr>
                <w:rFonts w:ascii="Arial" w:eastAsia="微軟正黑體" w:hAnsi="Arial" w:hint="eastAsia"/>
                <w:szCs w:val="24"/>
              </w:rPr>
              <w:t>年出版之統計中，將「石化原料用」自「工業部門」移置「非能源消費」。</w:t>
            </w:r>
          </w:p>
          <w:p w14:paraId="34E70B73" w14:textId="77777777" w:rsidR="009E39B3" w:rsidRPr="00587F7A" w:rsidRDefault="009E39B3" w:rsidP="009E39B3">
            <w:pPr>
              <w:pStyle w:val="a9"/>
              <w:overflowPunct w:val="0"/>
              <w:spacing w:line="340" w:lineRule="exact"/>
              <w:ind w:left="432" w:hangingChars="180" w:hanging="432"/>
              <w:rPr>
                <w:rFonts w:ascii="Arial" w:eastAsia="微軟正黑體" w:hAnsi="Arial"/>
                <w:szCs w:val="24"/>
              </w:rPr>
            </w:pPr>
            <w:r w:rsidRPr="00587F7A">
              <w:rPr>
                <w:rFonts w:ascii="Arial" w:eastAsia="微軟正黑體" w:hAnsi="Arial" w:hint="eastAsia"/>
                <w:szCs w:val="24"/>
              </w:rPr>
              <w:t xml:space="preserve">(2) </w:t>
            </w:r>
            <w:r w:rsidRPr="00587F7A">
              <w:rPr>
                <w:rFonts w:ascii="Arial" w:eastAsia="微軟正黑體" w:hAnsi="Arial" w:hint="eastAsia"/>
                <w:szCs w:val="24"/>
              </w:rPr>
              <w:t>由於海關進出口資料與本局直接蒐集廠商進出口資料，在產品歸類與記錄時間等存有差異，非能源消費數量之不確定性較大。又因細項資料缺乏，目前暫將所有非能源消費資料歸入「工業、轉變及能源部門」。</w:t>
            </w:r>
          </w:p>
          <w:p w14:paraId="1EAF0CE7" w14:textId="77777777" w:rsidR="00ED5A8C" w:rsidRPr="00587F7A" w:rsidRDefault="009E39B3" w:rsidP="00903725">
            <w:pPr>
              <w:pStyle w:val="a9"/>
              <w:overflowPunct w:val="0"/>
              <w:spacing w:line="340" w:lineRule="exact"/>
              <w:ind w:left="432" w:hangingChars="180" w:hanging="432"/>
              <w:rPr>
                <w:rFonts w:ascii="Arial" w:eastAsia="微軟正黑體" w:hAnsi="Arial"/>
                <w:szCs w:val="24"/>
              </w:rPr>
            </w:pPr>
            <w:r w:rsidRPr="00587F7A">
              <w:rPr>
                <w:rFonts w:ascii="Arial" w:eastAsia="微軟正黑體" w:hAnsi="Arial" w:hint="eastAsia"/>
                <w:szCs w:val="24"/>
              </w:rPr>
              <w:t xml:space="preserve">(3) </w:t>
            </w:r>
            <w:r w:rsidRPr="00587F7A">
              <w:rPr>
                <w:rFonts w:ascii="Arial" w:eastAsia="微軟正黑體" w:hAnsi="Arial" w:hint="eastAsia"/>
                <w:szCs w:val="24"/>
              </w:rPr>
              <w:t>石油化工原料製造業下之「石化原料用」，係指生產石化基本原料如烯烴類及芳香烴類所投入之石油腦、液化石油氣</w:t>
            </w:r>
            <w:r w:rsidRPr="00587F7A">
              <w:rPr>
                <w:rFonts w:ascii="Arial" w:eastAsia="微軟正黑體" w:hAnsi="Arial" w:hint="eastAsia"/>
                <w:szCs w:val="24"/>
              </w:rPr>
              <w:t>(LPG)</w:t>
            </w:r>
            <w:r w:rsidRPr="00587F7A">
              <w:rPr>
                <w:rFonts w:ascii="Arial" w:eastAsia="微軟正黑體" w:hAnsi="Arial" w:hint="eastAsia"/>
                <w:szCs w:val="24"/>
              </w:rPr>
              <w:t>等，屬輕油裂解場等之原料投入而非燃料。</w:t>
            </w:r>
          </w:p>
        </w:tc>
      </w:tr>
      <w:tr w:rsidR="006F7470" w:rsidRPr="00587F7A" w14:paraId="0D2BEA16" w14:textId="77777777" w:rsidTr="006C34DC">
        <w:tc>
          <w:tcPr>
            <w:tcW w:w="9044" w:type="dxa"/>
            <w:tcBorders>
              <w:top w:val="single" w:sz="4" w:space="0" w:color="auto"/>
              <w:left w:val="single" w:sz="4" w:space="0" w:color="auto"/>
              <w:bottom w:val="single" w:sz="4" w:space="0" w:color="auto"/>
              <w:right w:val="single" w:sz="4" w:space="0" w:color="auto"/>
            </w:tcBorders>
          </w:tcPr>
          <w:p w14:paraId="4911C831" w14:textId="77777777" w:rsidR="00903725" w:rsidRPr="00587F7A" w:rsidRDefault="00903725" w:rsidP="00FB425A">
            <w:pPr>
              <w:pStyle w:val="a9"/>
              <w:overflowPunct w:val="0"/>
              <w:spacing w:line="340" w:lineRule="exact"/>
              <w:rPr>
                <w:rFonts w:ascii="Arial" w:eastAsia="微軟正黑體" w:hAnsi="Arial"/>
                <w:b/>
                <w:bCs/>
                <w:szCs w:val="24"/>
              </w:rPr>
            </w:pPr>
            <w:r w:rsidRPr="00587F7A">
              <w:rPr>
                <w:rFonts w:ascii="Arial" w:eastAsia="微軟正黑體" w:hAnsi="Arial" w:hint="eastAsia"/>
                <w:b/>
                <w:bCs/>
                <w:szCs w:val="24"/>
              </w:rPr>
              <w:lastRenderedPageBreak/>
              <w:t>4.</w:t>
            </w:r>
            <w:r w:rsidRPr="00587F7A">
              <w:rPr>
                <w:rFonts w:ascii="Arial" w:eastAsia="微軟正黑體" w:hAnsi="Arial" w:hint="eastAsia"/>
                <w:b/>
                <w:bCs/>
                <w:szCs w:val="24"/>
              </w:rPr>
              <w:t>獨立項</w:t>
            </w:r>
          </w:p>
          <w:p w14:paraId="4A39CDCD" w14:textId="77777777" w:rsidR="00903725" w:rsidRPr="00587F7A" w:rsidRDefault="00903725" w:rsidP="00903725">
            <w:pPr>
              <w:pStyle w:val="a9"/>
              <w:overflowPunct w:val="0"/>
              <w:spacing w:line="340" w:lineRule="exact"/>
              <w:ind w:left="432" w:hangingChars="180" w:hanging="432"/>
              <w:rPr>
                <w:rFonts w:ascii="Arial" w:eastAsia="微軟正黑體" w:hAnsi="Arial"/>
                <w:szCs w:val="24"/>
                <w:u w:val="single"/>
              </w:rPr>
            </w:pPr>
            <w:r w:rsidRPr="00587F7A">
              <w:rPr>
                <w:rFonts w:ascii="Arial" w:eastAsia="微軟正黑體" w:hAnsi="Arial"/>
                <w:szCs w:val="24"/>
                <w:u w:val="single"/>
              </w:rPr>
              <w:t>Row</w:t>
            </w:r>
            <w:r w:rsidRPr="00587F7A">
              <w:rPr>
                <w:rFonts w:ascii="Arial" w:eastAsia="微軟正黑體" w:hAnsi="Arial" w:hint="eastAsia"/>
                <w:szCs w:val="24"/>
                <w:u w:val="single"/>
              </w:rPr>
              <w:t>9</w:t>
            </w:r>
            <w:r w:rsidRPr="00587F7A">
              <w:rPr>
                <w:rFonts w:ascii="Arial" w:eastAsia="微軟正黑體" w:hAnsi="Arial" w:hint="eastAsia"/>
                <w:szCs w:val="24"/>
                <w:u w:val="single"/>
              </w:rPr>
              <w:t>（統計差異）</w:t>
            </w:r>
          </w:p>
          <w:p w14:paraId="26990EAF" w14:textId="77777777" w:rsidR="00903725" w:rsidRPr="00587F7A" w:rsidRDefault="00903725" w:rsidP="00903725">
            <w:pPr>
              <w:pStyle w:val="a9"/>
              <w:overflowPunct w:val="0"/>
              <w:spacing w:line="340" w:lineRule="exact"/>
              <w:ind w:left="432" w:hangingChars="180" w:hanging="432"/>
              <w:rPr>
                <w:rFonts w:ascii="Arial" w:eastAsia="微軟正黑體" w:hAnsi="Arial"/>
                <w:szCs w:val="24"/>
              </w:rPr>
            </w:pPr>
            <w:r w:rsidRPr="00587F7A">
              <w:rPr>
                <w:rFonts w:ascii="Arial" w:eastAsia="微軟正黑體" w:hAnsi="Arial" w:hint="eastAsia"/>
                <w:szCs w:val="24"/>
              </w:rPr>
              <w:t xml:space="preserve">(1) </w:t>
            </w:r>
            <w:r w:rsidRPr="00587F7A">
              <w:rPr>
                <w:rFonts w:ascii="Arial" w:eastAsia="微軟正黑體" w:hAnsi="Arial" w:hint="eastAsia"/>
                <w:szCs w:val="24"/>
              </w:rPr>
              <w:t>當存貨變動為實際數量時，統計差異公式為</w:t>
            </w:r>
            <w:r w:rsidRPr="00587F7A">
              <w:rPr>
                <w:rFonts w:ascii="Arial" w:eastAsia="微軟正黑體" w:hAnsi="Arial" w:hint="eastAsia"/>
                <w:szCs w:val="24"/>
              </w:rPr>
              <w:t>: R9=R7-R8-R10+R19-R22-R32-R33</w:t>
            </w:r>
            <w:r w:rsidRPr="00587F7A">
              <w:rPr>
                <w:rFonts w:ascii="Arial" w:eastAsia="微軟正黑體" w:hAnsi="Arial" w:hint="eastAsia"/>
                <w:szCs w:val="24"/>
              </w:rPr>
              <w:t>；當存貨變動為調整項時，本項為</w:t>
            </w:r>
            <w:r w:rsidRPr="00587F7A">
              <w:rPr>
                <w:rFonts w:ascii="Arial" w:eastAsia="微軟正黑體" w:hAnsi="Arial" w:hint="eastAsia"/>
                <w:szCs w:val="24"/>
              </w:rPr>
              <w:t>0</w:t>
            </w:r>
            <w:r w:rsidRPr="00587F7A">
              <w:rPr>
                <w:rFonts w:ascii="Arial" w:eastAsia="微軟正黑體" w:hAnsi="Arial" w:hint="eastAsia"/>
                <w:szCs w:val="24"/>
              </w:rPr>
              <w:t>而不予顯示。換言之，如煤炭、石油產品有統計差異數值，則可判定該項能源產品之存貨變動係實際變動量，</w:t>
            </w:r>
            <w:proofErr w:type="gramStart"/>
            <w:r w:rsidRPr="00587F7A">
              <w:rPr>
                <w:rFonts w:ascii="Arial" w:eastAsia="微軟正黑體" w:hAnsi="Arial" w:hint="eastAsia"/>
                <w:szCs w:val="24"/>
              </w:rPr>
              <w:t>而非使該</w:t>
            </w:r>
            <w:proofErr w:type="gramEnd"/>
            <w:r w:rsidRPr="00587F7A">
              <w:rPr>
                <w:rFonts w:ascii="Arial" w:eastAsia="微軟正黑體" w:hAnsi="Arial" w:hint="eastAsia"/>
                <w:szCs w:val="24"/>
              </w:rPr>
              <w:t>項能源產品供需平衡之誤差調整量。</w:t>
            </w:r>
          </w:p>
          <w:p w14:paraId="58D527EA" w14:textId="77777777" w:rsidR="00903725" w:rsidRPr="00587F7A" w:rsidRDefault="00903725" w:rsidP="00903725">
            <w:pPr>
              <w:pStyle w:val="a9"/>
              <w:overflowPunct w:val="0"/>
              <w:spacing w:line="340" w:lineRule="exact"/>
              <w:ind w:left="432" w:hangingChars="180" w:hanging="432"/>
              <w:rPr>
                <w:rFonts w:ascii="Arial" w:eastAsia="微軟正黑體" w:hAnsi="Arial"/>
                <w:szCs w:val="24"/>
              </w:rPr>
            </w:pPr>
            <w:r w:rsidRPr="00587F7A">
              <w:rPr>
                <w:rFonts w:ascii="Arial" w:eastAsia="微軟正黑體" w:hAnsi="Arial" w:hint="eastAsia"/>
                <w:szCs w:val="24"/>
              </w:rPr>
              <w:t xml:space="preserve">(2) </w:t>
            </w:r>
            <w:r w:rsidRPr="00587F7A">
              <w:rPr>
                <w:rFonts w:ascii="Arial" w:eastAsia="微軟正黑體" w:hAnsi="Arial" w:hint="eastAsia"/>
                <w:szCs w:val="24"/>
              </w:rPr>
              <w:t>由統計差異數值為正負號及相對大小，可大致衡量平衡表對該能源產品供需資料掌握之完整性與精確度。</w:t>
            </w:r>
          </w:p>
          <w:p w14:paraId="04691BC5" w14:textId="77777777" w:rsidR="00903725" w:rsidRPr="00587F7A" w:rsidRDefault="00903725" w:rsidP="00903725">
            <w:pPr>
              <w:pStyle w:val="a9"/>
              <w:overflowPunct w:val="0"/>
              <w:spacing w:line="340" w:lineRule="exact"/>
              <w:ind w:left="432" w:hangingChars="180" w:hanging="432"/>
              <w:rPr>
                <w:rFonts w:ascii="Arial" w:eastAsia="微軟正黑體" w:hAnsi="Arial"/>
                <w:szCs w:val="24"/>
                <w:u w:val="single"/>
              </w:rPr>
            </w:pPr>
            <w:r w:rsidRPr="00587F7A">
              <w:rPr>
                <w:rFonts w:ascii="Arial" w:eastAsia="微軟正黑體" w:hAnsi="Arial"/>
                <w:szCs w:val="24"/>
                <w:u w:val="single"/>
              </w:rPr>
              <w:t>Row</w:t>
            </w:r>
            <w:r w:rsidRPr="00587F7A">
              <w:rPr>
                <w:rFonts w:ascii="Arial" w:eastAsia="微軟正黑體" w:hAnsi="Arial" w:hint="eastAsia"/>
                <w:szCs w:val="24"/>
                <w:u w:val="single"/>
              </w:rPr>
              <w:t>32</w:t>
            </w:r>
            <w:r w:rsidRPr="00587F7A">
              <w:rPr>
                <w:rFonts w:ascii="Arial" w:eastAsia="微軟正黑體" w:hAnsi="Arial" w:hint="eastAsia"/>
                <w:szCs w:val="24"/>
                <w:u w:val="single"/>
              </w:rPr>
              <w:t>（損耗）</w:t>
            </w:r>
          </w:p>
          <w:p w14:paraId="4F5B0D49" w14:textId="77777777" w:rsidR="00903725" w:rsidRPr="00587F7A" w:rsidRDefault="00903725" w:rsidP="00903725">
            <w:pPr>
              <w:pStyle w:val="a9"/>
              <w:overflowPunct w:val="0"/>
              <w:spacing w:line="340" w:lineRule="exact"/>
              <w:ind w:left="432" w:hangingChars="180" w:hanging="432"/>
              <w:rPr>
                <w:rFonts w:ascii="Arial" w:eastAsia="微軟正黑體" w:hAnsi="Arial"/>
                <w:szCs w:val="24"/>
              </w:rPr>
            </w:pPr>
            <w:r w:rsidRPr="00587F7A">
              <w:rPr>
                <w:rFonts w:ascii="Arial" w:eastAsia="微軟正黑體" w:hAnsi="Arial" w:hint="eastAsia"/>
                <w:szCs w:val="24"/>
              </w:rPr>
              <w:t xml:space="preserve">(1) </w:t>
            </w:r>
            <w:r w:rsidRPr="00587F7A">
              <w:rPr>
                <w:rFonts w:ascii="Arial" w:eastAsia="微軟正黑體" w:hAnsi="Arial" w:hint="eastAsia"/>
                <w:szCs w:val="24"/>
              </w:rPr>
              <w:t>在焦炭，為鋼鐵業儲存損失。</w:t>
            </w:r>
          </w:p>
          <w:p w14:paraId="7319969D" w14:textId="77777777" w:rsidR="00903725" w:rsidRPr="00587F7A" w:rsidRDefault="00903725" w:rsidP="00903725">
            <w:pPr>
              <w:pStyle w:val="a9"/>
              <w:overflowPunct w:val="0"/>
              <w:spacing w:line="340" w:lineRule="exact"/>
              <w:ind w:left="432" w:hangingChars="180" w:hanging="432"/>
              <w:rPr>
                <w:rFonts w:ascii="Arial" w:eastAsia="微軟正黑體" w:hAnsi="Arial"/>
                <w:szCs w:val="24"/>
              </w:rPr>
            </w:pPr>
            <w:r w:rsidRPr="00587F7A">
              <w:rPr>
                <w:rFonts w:ascii="Arial" w:eastAsia="微軟正黑體" w:hAnsi="Arial" w:hint="eastAsia"/>
                <w:szCs w:val="24"/>
              </w:rPr>
              <w:t xml:space="preserve">(2) </w:t>
            </w:r>
            <w:r w:rsidRPr="00587F7A">
              <w:rPr>
                <w:rFonts w:ascii="Arial" w:eastAsia="微軟正黑體" w:hAnsi="Arial" w:hint="eastAsia"/>
                <w:szCs w:val="24"/>
              </w:rPr>
              <w:t>在</w:t>
            </w:r>
            <w:proofErr w:type="gramStart"/>
            <w:r w:rsidRPr="00587F7A">
              <w:rPr>
                <w:rFonts w:ascii="Arial" w:eastAsia="微軟正黑體" w:hAnsi="Arial" w:hint="eastAsia"/>
                <w:szCs w:val="24"/>
              </w:rPr>
              <w:t>焦爐氣</w:t>
            </w:r>
            <w:proofErr w:type="gramEnd"/>
            <w:r w:rsidRPr="00587F7A">
              <w:rPr>
                <w:rFonts w:ascii="Arial" w:eastAsia="微軟正黑體" w:hAnsi="Arial" w:hint="eastAsia"/>
                <w:szCs w:val="24"/>
              </w:rPr>
              <w:t>、高爐氣及</w:t>
            </w:r>
            <w:proofErr w:type="gramStart"/>
            <w:r w:rsidRPr="00587F7A">
              <w:rPr>
                <w:rFonts w:ascii="Arial" w:eastAsia="微軟正黑體" w:hAnsi="Arial" w:hint="eastAsia"/>
                <w:szCs w:val="24"/>
              </w:rPr>
              <w:t>轉爐氣</w:t>
            </w:r>
            <w:proofErr w:type="gramEnd"/>
            <w:r w:rsidRPr="00587F7A">
              <w:rPr>
                <w:rFonts w:ascii="Arial" w:eastAsia="微軟正黑體" w:hAnsi="Arial" w:hint="eastAsia"/>
                <w:szCs w:val="24"/>
              </w:rPr>
              <w:t>，為鋼鐵業排放量。</w:t>
            </w:r>
          </w:p>
          <w:p w14:paraId="37B3F0DC" w14:textId="77777777" w:rsidR="00903725" w:rsidRPr="00587F7A" w:rsidRDefault="00903725" w:rsidP="00903725">
            <w:pPr>
              <w:pStyle w:val="a9"/>
              <w:overflowPunct w:val="0"/>
              <w:spacing w:line="340" w:lineRule="exact"/>
              <w:ind w:left="432" w:hangingChars="180" w:hanging="432"/>
              <w:rPr>
                <w:rFonts w:ascii="Arial" w:eastAsia="微軟正黑體" w:hAnsi="Arial"/>
                <w:szCs w:val="24"/>
              </w:rPr>
            </w:pPr>
            <w:r w:rsidRPr="00587F7A">
              <w:rPr>
                <w:rFonts w:ascii="Arial" w:eastAsia="微軟正黑體" w:hAnsi="Arial" w:hint="eastAsia"/>
                <w:szCs w:val="24"/>
              </w:rPr>
              <w:t xml:space="preserve">(3) </w:t>
            </w:r>
            <w:r w:rsidRPr="00587F7A">
              <w:rPr>
                <w:rFonts w:ascii="Arial" w:eastAsia="微軟正黑體" w:hAnsi="Arial" w:hint="eastAsia"/>
                <w:szCs w:val="24"/>
              </w:rPr>
              <w:t>在「電力」為電力供應業線路損失量；</w:t>
            </w:r>
            <w:r w:rsidRPr="00587F7A">
              <w:rPr>
                <w:rFonts w:ascii="Arial" w:eastAsia="微軟正黑體" w:hAnsi="Arial" w:hint="eastAsia"/>
                <w:szCs w:val="24"/>
              </w:rPr>
              <w:t>43</w:t>
            </w:r>
            <w:r w:rsidRPr="00587F7A">
              <w:rPr>
                <w:rFonts w:ascii="Arial" w:eastAsia="微軟正黑體" w:hAnsi="Arial" w:hint="eastAsia"/>
                <w:szCs w:val="24"/>
              </w:rPr>
              <w:t>至</w:t>
            </w:r>
            <w:r w:rsidRPr="00587F7A">
              <w:rPr>
                <w:rFonts w:ascii="Arial" w:eastAsia="微軟正黑體" w:hAnsi="Arial" w:hint="eastAsia"/>
                <w:szCs w:val="24"/>
              </w:rPr>
              <w:t>89</w:t>
            </w:r>
            <w:r w:rsidRPr="00587F7A">
              <w:rPr>
                <w:rFonts w:ascii="Arial" w:eastAsia="微軟正黑體" w:hAnsi="Arial" w:hint="eastAsia"/>
                <w:szCs w:val="24"/>
              </w:rPr>
              <w:t>年是由電力公司年線路損失率推算，自</w:t>
            </w:r>
            <w:r w:rsidRPr="00587F7A">
              <w:rPr>
                <w:rFonts w:ascii="Arial" w:eastAsia="微軟正黑體" w:hAnsi="Arial" w:hint="eastAsia"/>
                <w:szCs w:val="24"/>
              </w:rPr>
              <w:t>90</w:t>
            </w:r>
            <w:r w:rsidRPr="00587F7A">
              <w:rPr>
                <w:rFonts w:ascii="Arial" w:eastAsia="微軟正黑體" w:hAnsi="Arial" w:hint="eastAsia"/>
                <w:szCs w:val="24"/>
              </w:rPr>
              <w:t>年起為實際線路損失量。</w:t>
            </w:r>
          </w:p>
        </w:tc>
      </w:tr>
      <w:tr w:rsidR="00903725" w:rsidRPr="00587F7A" w14:paraId="66847597" w14:textId="77777777" w:rsidTr="006C34DC">
        <w:tc>
          <w:tcPr>
            <w:tcW w:w="9044" w:type="dxa"/>
            <w:tcBorders>
              <w:top w:val="single" w:sz="4" w:space="0" w:color="auto"/>
              <w:left w:val="single" w:sz="4" w:space="0" w:color="auto"/>
              <w:bottom w:val="single" w:sz="4" w:space="0" w:color="auto"/>
              <w:right w:val="single" w:sz="4" w:space="0" w:color="auto"/>
            </w:tcBorders>
          </w:tcPr>
          <w:p w14:paraId="68C01060" w14:textId="77777777" w:rsidR="00903725" w:rsidRPr="00587F7A" w:rsidRDefault="00903725" w:rsidP="00FB425A">
            <w:pPr>
              <w:pStyle w:val="a9"/>
              <w:overflowPunct w:val="0"/>
              <w:spacing w:line="340" w:lineRule="exact"/>
              <w:rPr>
                <w:rFonts w:ascii="Arial" w:eastAsia="微軟正黑體" w:hAnsi="Arial"/>
                <w:b/>
                <w:bCs/>
                <w:szCs w:val="24"/>
              </w:rPr>
            </w:pPr>
            <w:r w:rsidRPr="00587F7A">
              <w:rPr>
                <w:rFonts w:ascii="Arial" w:eastAsia="微軟正黑體" w:hAnsi="Arial" w:hint="eastAsia"/>
                <w:b/>
                <w:bCs/>
                <w:szCs w:val="24"/>
              </w:rPr>
              <w:t>5.</w:t>
            </w:r>
            <w:r w:rsidRPr="00587F7A">
              <w:rPr>
                <w:rFonts w:ascii="Arial" w:eastAsia="微軟正黑體" w:hAnsi="Arial" w:hint="eastAsia"/>
                <w:b/>
                <w:bCs/>
                <w:szCs w:val="24"/>
              </w:rPr>
              <w:t>備註項</w:t>
            </w:r>
          </w:p>
          <w:p w14:paraId="2B413088" w14:textId="77777777" w:rsidR="00903725" w:rsidRPr="00587F7A" w:rsidRDefault="00903725" w:rsidP="00903725">
            <w:pPr>
              <w:pStyle w:val="a9"/>
              <w:overflowPunct w:val="0"/>
              <w:spacing w:line="340" w:lineRule="exact"/>
              <w:ind w:left="432" w:hangingChars="180" w:hanging="432"/>
              <w:rPr>
                <w:rFonts w:ascii="Arial" w:eastAsia="微軟正黑體" w:hAnsi="Arial"/>
                <w:szCs w:val="24"/>
                <w:u w:val="single"/>
              </w:rPr>
            </w:pPr>
            <w:r w:rsidRPr="00587F7A">
              <w:rPr>
                <w:rFonts w:ascii="Arial" w:eastAsia="微軟正黑體" w:hAnsi="Arial"/>
                <w:szCs w:val="24"/>
                <w:u w:val="single"/>
              </w:rPr>
              <w:lastRenderedPageBreak/>
              <w:t>Row</w:t>
            </w:r>
            <w:r w:rsidRPr="00587F7A">
              <w:rPr>
                <w:rFonts w:ascii="Arial" w:eastAsia="微軟正黑體" w:hAnsi="Arial" w:hint="eastAsia"/>
                <w:szCs w:val="24"/>
                <w:u w:val="single"/>
              </w:rPr>
              <w:t>1</w:t>
            </w:r>
            <w:r w:rsidRPr="00587F7A">
              <w:rPr>
                <w:rFonts w:ascii="Arial" w:eastAsia="微軟正黑體" w:hAnsi="Arial" w:hint="eastAsia"/>
                <w:szCs w:val="24"/>
                <w:u w:val="single"/>
              </w:rPr>
              <w:t>（發電量）</w:t>
            </w:r>
          </w:p>
          <w:p w14:paraId="7EEF9C55" w14:textId="77777777" w:rsidR="00903725" w:rsidRPr="00587F7A" w:rsidRDefault="00903725" w:rsidP="00903725">
            <w:pPr>
              <w:pStyle w:val="a9"/>
              <w:overflowPunct w:val="0"/>
              <w:spacing w:line="340" w:lineRule="exact"/>
              <w:ind w:left="432" w:hangingChars="180" w:hanging="432"/>
              <w:rPr>
                <w:rFonts w:ascii="Arial" w:eastAsia="微軟正黑體" w:hAnsi="Arial"/>
                <w:szCs w:val="24"/>
              </w:rPr>
            </w:pPr>
            <w:r w:rsidRPr="00587F7A">
              <w:rPr>
                <w:rFonts w:ascii="Arial" w:eastAsia="微軟正黑體" w:hAnsi="Arial" w:hint="eastAsia"/>
                <w:szCs w:val="24"/>
              </w:rPr>
              <w:t xml:space="preserve">(1) </w:t>
            </w:r>
            <w:proofErr w:type="gramStart"/>
            <w:r w:rsidRPr="00587F7A">
              <w:rPr>
                <w:rFonts w:ascii="Arial" w:eastAsia="微軟正黑體" w:hAnsi="Arial" w:hint="eastAsia"/>
                <w:szCs w:val="24"/>
              </w:rPr>
              <w:t>陳示所有</w:t>
            </w:r>
            <w:proofErr w:type="gramEnd"/>
            <w:r w:rsidRPr="00587F7A">
              <w:rPr>
                <w:rFonts w:ascii="Arial" w:eastAsia="微軟正黑體" w:hAnsi="Arial" w:hint="eastAsia"/>
                <w:szCs w:val="24"/>
              </w:rPr>
              <w:t>發電廠（含台電公司及民營電廠）與汽電共生廠各種燃料別</w:t>
            </w:r>
            <w:proofErr w:type="gramStart"/>
            <w:r w:rsidRPr="00587F7A">
              <w:rPr>
                <w:rFonts w:ascii="Arial" w:eastAsia="微軟正黑體" w:hAnsi="Arial" w:hint="eastAsia"/>
                <w:szCs w:val="24"/>
              </w:rPr>
              <w:t>之毛發</w:t>
            </w:r>
            <w:proofErr w:type="gramEnd"/>
            <w:r w:rsidRPr="00587F7A">
              <w:rPr>
                <w:rFonts w:ascii="Arial" w:eastAsia="微軟正黑體" w:hAnsi="Arial" w:hint="eastAsia"/>
                <w:szCs w:val="24"/>
              </w:rPr>
              <w:t>電量。</w:t>
            </w:r>
          </w:p>
          <w:p w14:paraId="494D5B4B" w14:textId="77777777" w:rsidR="00903725" w:rsidRPr="00587F7A" w:rsidRDefault="00903725" w:rsidP="00903725">
            <w:pPr>
              <w:pStyle w:val="a9"/>
              <w:overflowPunct w:val="0"/>
              <w:spacing w:line="340" w:lineRule="exact"/>
              <w:ind w:left="432" w:hangingChars="180" w:hanging="432"/>
              <w:rPr>
                <w:rFonts w:ascii="Arial" w:eastAsia="微軟正黑體" w:hAnsi="Arial"/>
                <w:szCs w:val="24"/>
              </w:rPr>
            </w:pPr>
            <w:r w:rsidRPr="00587F7A">
              <w:rPr>
                <w:rFonts w:ascii="Arial" w:eastAsia="微軟正黑體" w:hAnsi="Arial" w:hint="eastAsia"/>
                <w:szCs w:val="24"/>
              </w:rPr>
              <w:t xml:space="preserve">(2) </w:t>
            </w:r>
            <w:r w:rsidRPr="00587F7A">
              <w:rPr>
                <w:rFonts w:ascii="Arial" w:eastAsia="微軟正黑體" w:hAnsi="Arial" w:hint="eastAsia"/>
                <w:szCs w:val="24"/>
              </w:rPr>
              <w:t>由於部分汽電共生廠非單一燃料，</w:t>
            </w:r>
            <w:proofErr w:type="gramStart"/>
            <w:r w:rsidRPr="00587F7A">
              <w:rPr>
                <w:rFonts w:ascii="Arial" w:eastAsia="微軟正黑體" w:hAnsi="Arial" w:hint="eastAsia"/>
                <w:szCs w:val="24"/>
              </w:rPr>
              <w:t>其毛發</w:t>
            </w:r>
            <w:proofErr w:type="gramEnd"/>
            <w:r w:rsidRPr="00587F7A">
              <w:rPr>
                <w:rFonts w:ascii="Arial" w:eastAsia="微軟正黑體" w:hAnsi="Arial" w:hint="eastAsia"/>
                <w:szCs w:val="24"/>
              </w:rPr>
              <w:t>電量按投入燃料熱值比，推估細分為相關燃料別</w:t>
            </w:r>
            <w:proofErr w:type="gramStart"/>
            <w:r w:rsidRPr="00587F7A">
              <w:rPr>
                <w:rFonts w:ascii="Arial" w:eastAsia="微軟正黑體" w:hAnsi="Arial" w:hint="eastAsia"/>
                <w:szCs w:val="24"/>
              </w:rPr>
              <w:t>之</w:t>
            </w:r>
            <w:proofErr w:type="gramEnd"/>
            <w:r w:rsidRPr="00587F7A">
              <w:rPr>
                <w:rFonts w:ascii="Arial" w:eastAsia="微軟正黑體" w:hAnsi="Arial" w:hint="eastAsia"/>
                <w:szCs w:val="24"/>
              </w:rPr>
              <w:t>發電量。</w:t>
            </w:r>
          </w:p>
          <w:p w14:paraId="37B4342C" w14:textId="77777777" w:rsidR="00903725" w:rsidRPr="00587F7A" w:rsidRDefault="00903725" w:rsidP="00903725">
            <w:pPr>
              <w:pStyle w:val="a9"/>
              <w:overflowPunct w:val="0"/>
              <w:spacing w:line="340" w:lineRule="exact"/>
              <w:ind w:left="432" w:hangingChars="180" w:hanging="432"/>
              <w:rPr>
                <w:rFonts w:ascii="Arial" w:eastAsia="微軟正黑體" w:hAnsi="Arial"/>
                <w:szCs w:val="24"/>
                <w:u w:val="single"/>
              </w:rPr>
            </w:pPr>
            <w:r w:rsidRPr="00587F7A">
              <w:rPr>
                <w:rFonts w:ascii="Arial" w:eastAsia="微軟正黑體" w:hAnsi="Arial"/>
                <w:szCs w:val="24"/>
                <w:u w:val="single"/>
              </w:rPr>
              <w:t>Row</w:t>
            </w:r>
            <w:r w:rsidR="00A22BA9" w:rsidRPr="00587F7A">
              <w:rPr>
                <w:rFonts w:ascii="Arial" w:eastAsia="微軟正黑體" w:hAnsi="Arial" w:hint="eastAsia"/>
                <w:szCs w:val="24"/>
                <w:u w:val="single"/>
              </w:rPr>
              <w:t>6</w:t>
            </w:r>
            <w:r w:rsidRPr="00587F7A">
              <w:rPr>
                <w:rFonts w:ascii="Arial" w:eastAsia="微軟正黑體" w:hAnsi="Arial" w:hint="eastAsia"/>
                <w:szCs w:val="24"/>
                <w:u w:val="single"/>
              </w:rPr>
              <w:t>（熱能）</w:t>
            </w:r>
          </w:p>
          <w:p w14:paraId="1742535B" w14:textId="77777777" w:rsidR="00903725" w:rsidRPr="00587F7A" w:rsidRDefault="00903725" w:rsidP="00903725">
            <w:pPr>
              <w:pStyle w:val="a9"/>
              <w:overflowPunct w:val="0"/>
              <w:spacing w:line="340" w:lineRule="exact"/>
              <w:ind w:leftChars="150" w:left="360"/>
              <w:rPr>
                <w:rFonts w:ascii="Arial" w:eastAsia="微軟正黑體" w:hAnsi="Arial"/>
                <w:b/>
                <w:bCs/>
                <w:szCs w:val="24"/>
              </w:rPr>
            </w:pPr>
            <w:proofErr w:type="gramStart"/>
            <w:r w:rsidRPr="00587F7A">
              <w:rPr>
                <w:rFonts w:ascii="Arial" w:eastAsia="微軟正黑體" w:hAnsi="Arial" w:hint="eastAsia"/>
                <w:szCs w:val="24"/>
              </w:rPr>
              <w:t>陳示所有</w:t>
            </w:r>
            <w:proofErr w:type="gramEnd"/>
            <w:r w:rsidRPr="00587F7A">
              <w:rPr>
                <w:rFonts w:ascii="Arial" w:eastAsia="微軟正黑體" w:hAnsi="Arial" w:hint="eastAsia"/>
                <w:szCs w:val="24"/>
              </w:rPr>
              <w:t>公用汽電共生廠蒸汽毛生產量及自用、銷售量，</w:t>
            </w:r>
            <w:r w:rsidR="00A22BA9" w:rsidRPr="00587F7A">
              <w:rPr>
                <w:rFonts w:ascii="Arial" w:eastAsia="微軟正黑體" w:hAnsi="Arial" w:hint="eastAsia"/>
                <w:szCs w:val="24"/>
              </w:rPr>
              <w:t>以及</w:t>
            </w:r>
            <w:r w:rsidRPr="00587F7A">
              <w:rPr>
                <w:rFonts w:ascii="Arial" w:eastAsia="微軟正黑體" w:hAnsi="Arial" w:hint="eastAsia"/>
                <w:szCs w:val="24"/>
              </w:rPr>
              <w:t>自用汽電共生廠蒸汽銷售量。</w:t>
            </w:r>
          </w:p>
        </w:tc>
      </w:tr>
    </w:tbl>
    <w:p w14:paraId="02A01027" w14:textId="77777777" w:rsidR="00803B48" w:rsidRPr="00587F7A" w:rsidRDefault="00803B48" w:rsidP="006C3603">
      <w:pPr>
        <w:snapToGrid w:val="0"/>
        <w:spacing w:afterLines="50" w:after="180" w:line="400" w:lineRule="exact"/>
        <w:ind w:left="560" w:hangingChars="200" w:hanging="560"/>
        <w:rPr>
          <w:rFonts w:ascii="Arial" w:eastAsia="微軟正黑體" w:hAnsi="Arial"/>
          <w:sz w:val="28"/>
          <w:szCs w:val="28"/>
        </w:rPr>
      </w:pPr>
    </w:p>
    <w:p w14:paraId="51986A07" w14:textId="77777777" w:rsidR="00F83306" w:rsidRPr="00587F7A" w:rsidRDefault="00F83306" w:rsidP="00174B99">
      <w:pPr>
        <w:snapToGrid w:val="0"/>
        <w:spacing w:afterLines="50" w:after="180" w:line="400" w:lineRule="exact"/>
        <w:jc w:val="both"/>
        <w:rPr>
          <w:rFonts w:ascii="Arial" w:eastAsia="微軟正黑體" w:hAnsi="Arial"/>
          <w:b/>
          <w:sz w:val="28"/>
          <w:szCs w:val="28"/>
        </w:rPr>
      </w:pPr>
      <w:r w:rsidRPr="00587F7A">
        <w:rPr>
          <w:rFonts w:ascii="Arial" w:eastAsia="微軟正黑體" w:hAnsi="Arial"/>
          <w:b/>
          <w:sz w:val="28"/>
          <w:szCs w:val="28"/>
        </w:rPr>
        <w:t>Introductory Notes</w:t>
      </w:r>
    </w:p>
    <w:p w14:paraId="5F2881C9" w14:textId="77777777" w:rsidR="00F83306" w:rsidRPr="00587F7A" w:rsidRDefault="00F83306" w:rsidP="00174B99">
      <w:pPr>
        <w:numPr>
          <w:ilvl w:val="0"/>
          <w:numId w:val="2"/>
        </w:numPr>
        <w:snapToGrid w:val="0"/>
        <w:spacing w:afterLines="50" w:after="180" w:line="400" w:lineRule="exact"/>
        <w:ind w:left="246" w:hangingChars="88" w:hanging="246"/>
        <w:jc w:val="both"/>
        <w:rPr>
          <w:rFonts w:ascii="Arial" w:eastAsia="微軟正黑體" w:hAnsi="Arial"/>
          <w:sz w:val="28"/>
          <w:szCs w:val="28"/>
        </w:rPr>
      </w:pPr>
      <w:r w:rsidRPr="00587F7A">
        <w:rPr>
          <w:rFonts w:ascii="Arial" w:eastAsia="微軟正黑體" w:hAnsi="Arial"/>
          <w:sz w:val="28"/>
          <w:szCs w:val="28"/>
        </w:rPr>
        <w:t>The purpose of the</w:t>
      </w:r>
      <w:r w:rsidR="00FD6C0C" w:rsidRPr="00587F7A">
        <w:rPr>
          <w:rFonts w:ascii="Arial" w:eastAsia="微軟正黑體" w:hAnsi="Arial"/>
          <w:sz w:val="28"/>
          <w:szCs w:val="28"/>
        </w:rPr>
        <w:t xml:space="preserve"> Taiwan Energy Statistics </w:t>
      </w:r>
      <w:r w:rsidR="00D750CC" w:rsidRPr="00587F7A">
        <w:rPr>
          <w:rFonts w:ascii="Arial" w:eastAsia="微軟正黑體" w:hAnsi="Arial"/>
          <w:sz w:val="28"/>
          <w:szCs w:val="28"/>
        </w:rPr>
        <w:t xml:space="preserve">Year </w:t>
      </w:r>
      <w:r w:rsidR="0089602E" w:rsidRPr="00587F7A">
        <w:rPr>
          <w:rFonts w:ascii="Arial" w:eastAsia="微軟正黑體" w:hAnsi="Arial"/>
          <w:sz w:val="28"/>
          <w:szCs w:val="28"/>
        </w:rPr>
        <w:t>B</w:t>
      </w:r>
      <w:r w:rsidRPr="00587F7A">
        <w:rPr>
          <w:rFonts w:ascii="Arial" w:eastAsia="微軟正黑體" w:hAnsi="Arial"/>
          <w:sz w:val="28"/>
          <w:szCs w:val="28"/>
        </w:rPr>
        <w:t>ook is to provide the basic energy statistical data of Taiwan, R.O.C.</w:t>
      </w:r>
      <w:r w:rsidR="00B37DF0" w:rsidRPr="00587F7A">
        <w:rPr>
          <w:rFonts w:ascii="Arial" w:eastAsia="微軟正黑體" w:hAnsi="Arial"/>
          <w:sz w:val="28"/>
          <w:szCs w:val="28"/>
        </w:rPr>
        <w:t xml:space="preserve"> </w:t>
      </w:r>
    </w:p>
    <w:p w14:paraId="3007D470" w14:textId="77777777" w:rsidR="00F83306" w:rsidRPr="00587F7A" w:rsidRDefault="00F83306" w:rsidP="00174B99">
      <w:pPr>
        <w:numPr>
          <w:ilvl w:val="0"/>
          <w:numId w:val="2"/>
        </w:numPr>
        <w:snapToGrid w:val="0"/>
        <w:spacing w:afterLines="50" w:after="180" w:line="400" w:lineRule="exact"/>
        <w:ind w:left="246" w:hangingChars="88" w:hanging="246"/>
        <w:jc w:val="both"/>
        <w:rPr>
          <w:rFonts w:ascii="Arial" w:eastAsia="微軟正黑體" w:hAnsi="Arial"/>
          <w:sz w:val="28"/>
          <w:szCs w:val="28"/>
        </w:rPr>
      </w:pPr>
      <w:r w:rsidRPr="00587F7A">
        <w:rPr>
          <w:rFonts w:ascii="Arial" w:eastAsia="微軟正黑體" w:hAnsi="Arial"/>
          <w:sz w:val="28"/>
          <w:szCs w:val="28"/>
        </w:rPr>
        <w:t xml:space="preserve">Users are advised to refer to the latest edition of this </w:t>
      </w:r>
      <w:r w:rsidR="00D750CC" w:rsidRPr="00587F7A">
        <w:rPr>
          <w:rFonts w:ascii="Arial" w:eastAsia="微軟正黑體" w:hAnsi="Arial"/>
          <w:sz w:val="28"/>
          <w:szCs w:val="28"/>
        </w:rPr>
        <w:t>Year Book</w:t>
      </w:r>
      <w:r w:rsidRPr="00587F7A">
        <w:rPr>
          <w:rFonts w:ascii="Arial" w:eastAsia="微軟正黑體" w:hAnsi="Arial"/>
          <w:sz w:val="28"/>
          <w:szCs w:val="28"/>
        </w:rPr>
        <w:t xml:space="preserve"> owing to the probable revisions on historical figures.</w:t>
      </w:r>
    </w:p>
    <w:p w14:paraId="376D8D0D" w14:textId="77777777" w:rsidR="00F83306" w:rsidRPr="00587F7A" w:rsidRDefault="00F83306" w:rsidP="00174B99">
      <w:pPr>
        <w:numPr>
          <w:ilvl w:val="0"/>
          <w:numId w:val="2"/>
        </w:numPr>
        <w:snapToGrid w:val="0"/>
        <w:spacing w:afterLines="50" w:after="180" w:line="400" w:lineRule="exact"/>
        <w:ind w:left="246" w:hangingChars="88" w:hanging="246"/>
        <w:jc w:val="both"/>
        <w:rPr>
          <w:rFonts w:ascii="Arial" w:eastAsia="微軟正黑體" w:hAnsi="Arial"/>
          <w:sz w:val="28"/>
          <w:szCs w:val="28"/>
        </w:rPr>
      </w:pPr>
      <w:r w:rsidRPr="00587F7A">
        <w:rPr>
          <w:rFonts w:ascii="Arial" w:eastAsia="微軟正黑體" w:hAnsi="Arial"/>
          <w:sz w:val="28"/>
          <w:szCs w:val="28"/>
        </w:rPr>
        <w:t>The totals might not</w:t>
      </w:r>
      <w:r w:rsidR="0048253B" w:rsidRPr="00587F7A">
        <w:rPr>
          <w:rFonts w:ascii="Arial" w:eastAsia="微軟正黑體" w:hAnsi="Arial"/>
          <w:sz w:val="28"/>
          <w:szCs w:val="28"/>
        </w:rPr>
        <w:t xml:space="preserve"> be</w:t>
      </w:r>
      <w:r w:rsidRPr="00587F7A">
        <w:rPr>
          <w:rFonts w:ascii="Arial" w:eastAsia="微軟正黑體" w:hAnsi="Arial"/>
          <w:sz w:val="28"/>
          <w:szCs w:val="28"/>
        </w:rPr>
        <w:t xml:space="preserve"> equal to the summations of</w:t>
      </w:r>
      <w:r w:rsidR="00D750CC" w:rsidRPr="00587F7A">
        <w:rPr>
          <w:rFonts w:ascii="Arial" w:eastAsia="微軟正黑體" w:hAnsi="Arial"/>
          <w:sz w:val="28"/>
          <w:szCs w:val="28"/>
        </w:rPr>
        <w:t xml:space="preserve"> separate items due to rounding</w:t>
      </w:r>
      <w:r w:rsidRPr="00587F7A">
        <w:rPr>
          <w:rFonts w:ascii="Arial" w:eastAsia="微軟正黑體" w:hAnsi="Arial"/>
          <w:sz w:val="28"/>
          <w:szCs w:val="28"/>
        </w:rPr>
        <w:t>.</w:t>
      </w:r>
    </w:p>
    <w:p w14:paraId="00C906B1" w14:textId="77777777" w:rsidR="008848A2" w:rsidRPr="00587F7A" w:rsidRDefault="008848A2" w:rsidP="00174B99">
      <w:pPr>
        <w:numPr>
          <w:ilvl w:val="0"/>
          <w:numId w:val="2"/>
        </w:numPr>
        <w:snapToGrid w:val="0"/>
        <w:spacing w:afterLines="50" w:after="180" w:line="400" w:lineRule="exact"/>
        <w:ind w:left="246" w:hangingChars="88" w:hanging="246"/>
        <w:jc w:val="both"/>
        <w:rPr>
          <w:rFonts w:ascii="Arial" w:eastAsia="微軟正黑體" w:hAnsi="Arial"/>
          <w:sz w:val="28"/>
          <w:szCs w:val="28"/>
        </w:rPr>
      </w:pPr>
      <w:r w:rsidRPr="00587F7A">
        <w:rPr>
          <w:rFonts w:ascii="Arial" w:eastAsia="微軟正黑體" w:hAnsi="Arial"/>
          <w:sz w:val="28"/>
          <w:szCs w:val="28"/>
        </w:rPr>
        <w:t>In the Table, “-” stands for the figure being zero or not available, and “0.0” indicates the figure is too tiny to be addressed.</w:t>
      </w:r>
    </w:p>
    <w:p w14:paraId="3B12550C" w14:textId="77777777" w:rsidR="00A614B1" w:rsidRPr="00587F7A" w:rsidRDefault="00A614B1" w:rsidP="00174B99">
      <w:pPr>
        <w:numPr>
          <w:ilvl w:val="0"/>
          <w:numId w:val="2"/>
        </w:numPr>
        <w:snapToGrid w:val="0"/>
        <w:spacing w:afterLines="50" w:after="180" w:line="400" w:lineRule="exact"/>
        <w:ind w:left="246" w:hangingChars="88" w:hanging="246"/>
        <w:jc w:val="both"/>
        <w:rPr>
          <w:rFonts w:ascii="Arial" w:eastAsia="微軟正黑體" w:hAnsi="Arial"/>
          <w:sz w:val="28"/>
          <w:szCs w:val="28"/>
        </w:rPr>
      </w:pPr>
      <w:bookmarkStart w:id="0" w:name="_Hlk100239119"/>
      <w:r w:rsidRPr="00587F7A">
        <w:rPr>
          <w:rFonts w:ascii="Arial" w:eastAsia="微軟正黑體" w:hAnsi="Arial"/>
          <w:sz w:val="28"/>
          <w:szCs w:val="28"/>
        </w:rPr>
        <w:t xml:space="preserve">The columns of Energy Balances indicate the primary and secondary energy of various energy commodities, including 7 main categories, i.e. Coal and Coal Products, Crude Oil and Petroleum Products, Natural Gas, </w:t>
      </w:r>
      <w:r w:rsidR="00F42AA6" w:rsidRPr="00587F7A">
        <w:rPr>
          <w:rFonts w:ascii="Arial" w:eastAsia="微軟正黑體" w:hAnsi="Arial"/>
          <w:sz w:val="28"/>
          <w:szCs w:val="28"/>
        </w:rPr>
        <w:t>Biomass and</w:t>
      </w:r>
      <w:r w:rsidR="00F42AA6" w:rsidRPr="00587F7A">
        <w:rPr>
          <w:rFonts w:ascii="Arial" w:eastAsia="微軟正黑體" w:hAnsi="Arial" w:hint="eastAsia"/>
          <w:sz w:val="28"/>
          <w:szCs w:val="28"/>
        </w:rPr>
        <w:t xml:space="preserve"> </w:t>
      </w:r>
      <w:r w:rsidR="00F42AA6" w:rsidRPr="00587F7A">
        <w:rPr>
          <w:rFonts w:ascii="Arial" w:eastAsia="微軟正黑體" w:hAnsi="Arial"/>
          <w:sz w:val="28"/>
          <w:szCs w:val="28"/>
        </w:rPr>
        <w:t>Waste</w:t>
      </w:r>
      <w:r w:rsidRPr="00587F7A">
        <w:rPr>
          <w:rFonts w:ascii="Arial" w:eastAsia="微軟正黑體" w:hAnsi="Arial"/>
          <w:sz w:val="28"/>
          <w:szCs w:val="28"/>
        </w:rPr>
        <w:t xml:space="preserve">, </w:t>
      </w:r>
      <w:r w:rsidR="00F42AA6" w:rsidRPr="00587F7A">
        <w:rPr>
          <w:rFonts w:ascii="Arial" w:eastAsia="微軟正黑體" w:hAnsi="Arial"/>
          <w:sz w:val="28"/>
          <w:szCs w:val="28"/>
        </w:rPr>
        <w:t>Electricity</w:t>
      </w:r>
      <w:r w:rsidRPr="00587F7A">
        <w:rPr>
          <w:rFonts w:ascii="Arial" w:eastAsia="微軟正黑體" w:hAnsi="Arial"/>
          <w:sz w:val="28"/>
          <w:szCs w:val="28"/>
        </w:rPr>
        <w:t xml:space="preserve">, </w:t>
      </w:r>
      <w:r w:rsidR="00F42AA6" w:rsidRPr="00587F7A">
        <w:rPr>
          <w:rFonts w:ascii="Arial" w:eastAsia="微軟正黑體" w:hAnsi="Arial"/>
          <w:sz w:val="28"/>
          <w:szCs w:val="28"/>
        </w:rPr>
        <w:t>Solar Thermal</w:t>
      </w:r>
      <w:r w:rsidRPr="00587F7A">
        <w:rPr>
          <w:rFonts w:ascii="Arial" w:eastAsia="微軟正黑體" w:hAnsi="Arial"/>
          <w:sz w:val="28"/>
          <w:szCs w:val="28"/>
        </w:rPr>
        <w:t xml:space="preserve">, and </w:t>
      </w:r>
      <w:r w:rsidR="00F42AA6" w:rsidRPr="00587F7A">
        <w:rPr>
          <w:rFonts w:ascii="Arial" w:eastAsia="微軟正黑體" w:hAnsi="Arial"/>
          <w:sz w:val="28"/>
          <w:szCs w:val="28"/>
        </w:rPr>
        <w:t>H</w:t>
      </w:r>
      <w:r w:rsidRPr="00587F7A">
        <w:rPr>
          <w:rFonts w:ascii="Arial" w:eastAsia="微軟正黑體" w:hAnsi="Arial"/>
          <w:sz w:val="28"/>
          <w:szCs w:val="28"/>
        </w:rPr>
        <w:t>eat.</w:t>
      </w:r>
    </w:p>
    <w:tbl>
      <w:tblPr>
        <w:tblW w:w="9044"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44"/>
      </w:tblGrid>
      <w:tr w:rsidR="006F7470" w:rsidRPr="00587F7A" w14:paraId="6D9B95EA" w14:textId="77777777" w:rsidTr="00FB425A">
        <w:tc>
          <w:tcPr>
            <w:tcW w:w="9044" w:type="dxa"/>
            <w:tcBorders>
              <w:top w:val="single" w:sz="4" w:space="0" w:color="auto"/>
              <w:left w:val="single" w:sz="4" w:space="0" w:color="auto"/>
              <w:bottom w:val="nil"/>
              <w:right w:val="single" w:sz="4" w:space="0" w:color="auto"/>
            </w:tcBorders>
          </w:tcPr>
          <w:bookmarkEnd w:id="0"/>
          <w:p w14:paraId="49556F4C" w14:textId="77777777" w:rsidR="00EA1299" w:rsidRPr="00587F7A" w:rsidRDefault="00EA1299" w:rsidP="00EA1299">
            <w:pPr>
              <w:pStyle w:val="a9"/>
              <w:overflowPunct w:val="0"/>
              <w:spacing w:line="340" w:lineRule="exact"/>
              <w:rPr>
                <w:rFonts w:ascii="Arial" w:eastAsia="微軟正黑體" w:hAnsi="Arial"/>
                <w:b/>
                <w:bCs/>
                <w:szCs w:val="24"/>
              </w:rPr>
            </w:pPr>
            <w:r w:rsidRPr="00587F7A">
              <w:rPr>
                <w:rFonts w:ascii="Arial" w:eastAsia="微軟正黑體" w:hAnsi="Arial" w:hint="eastAsia"/>
                <w:b/>
                <w:bCs/>
                <w:szCs w:val="24"/>
              </w:rPr>
              <w:t xml:space="preserve">1. </w:t>
            </w:r>
            <w:r w:rsidRPr="00587F7A">
              <w:rPr>
                <w:rFonts w:ascii="Arial" w:eastAsia="微軟正黑體" w:hAnsi="Arial"/>
                <w:b/>
                <w:bCs/>
                <w:szCs w:val="24"/>
              </w:rPr>
              <w:t>Coal and Coal Products</w:t>
            </w:r>
          </w:p>
        </w:tc>
      </w:tr>
      <w:tr w:rsidR="006F7470" w:rsidRPr="00587F7A" w14:paraId="669FA484" w14:textId="77777777" w:rsidTr="00FB425A">
        <w:tc>
          <w:tcPr>
            <w:tcW w:w="9044" w:type="dxa"/>
            <w:tcBorders>
              <w:top w:val="nil"/>
              <w:left w:val="single" w:sz="4" w:space="0" w:color="auto"/>
              <w:bottom w:val="nil"/>
              <w:right w:val="single" w:sz="4" w:space="0" w:color="auto"/>
            </w:tcBorders>
            <w:hideMark/>
          </w:tcPr>
          <w:p w14:paraId="04D33403" w14:textId="77777777" w:rsidR="00EA1299" w:rsidRPr="00587F7A" w:rsidRDefault="00EA1299" w:rsidP="00EA1299">
            <w:pPr>
              <w:pStyle w:val="a9"/>
              <w:overflowPunct w:val="0"/>
              <w:spacing w:line="340" w:lineRule="exact"/>
              <w:ind w:leftChars="150" w:left="360"/>
              <w:rPr>
                <w:rFonts w:ascii="Arial" w:eastAsia="微軟正黑體" w:hAnsi="Arial"/>
                <w:szCs w:val="24"/>
              </w:rPr>
            </w:pPr>
            <w:r w:rsidRPr="00587F7A">
              <w:rPr>
                <w:rFonts w:ascii="Arial" w:eastAsia="微軟正黑體" w:hAnsi="Arial"/>
                <w:szCs w:val="24"/>
              </w:rPr>
              <w:t>Col.1 (Coal &amp; Coal Products)</w:t>
            </w:r>
          </w:p>
          <w:p w14:paraId="357F1043" w14:textId="77777777" w:rsidR="00EA1299" w:rsidRPr="00587F7A" w:rsidRDefault="00EA1299" w:rsidP="00EA1299">
            <w:pPr>
              <w:pStyle w:val="a9"/>
              <w:overflowPunct w:val="0"/>
              <w:spacing w:line="340" w:lineRule="exact"/>
              <w:ind w:leftChars="150" w:left="360"/>
              <w:rPr>
                <w:rFonts w:ascii="Arial" w:eastAsia="微軟正黑體" w:hAnsi="Arial"/>
                <w:szCs w:val="24"/>
              </w:rPr>
            </w:pPr>
            <w:r w:rsidRPr="00587F7A">
              <w:rPr>
                <w:rFonts w:ascii="Arial" w:eastAsia="微軟正黑體" w:hAnsi="Arial" w:hint="eastAsia"/>
                <w:szCs w:val="24"/>
              </w:rPr>
              <w:t>＝</w:t>
            </w:r>
            <w:r w:rsidRPr="00587F7A">
              <w:rPr>
                <w:rFonts w:ascii="Arial" w:eastAsia="微軟正黑體" w:hAnsi="Arial" w:hint="eastAsia"/>
                <w:szCs w:val="24"/>
              </w:rPr>
              <w:t>Col.2 (Bituminous Coal-Coking Coal)</w:t>
            </w:r>
            <w:r w:rsidRPr="00587F7A">
              <w:rPr>
                <w:rFonts w:ascii="Arial" w:eastAsia="微軟正黑體" w:hAnsi="Arial" w:hint="eastAsia"/>
                <w:szCs w:val="24"/>
              </w:rPr>
              <w:t>＋</w:t>
            </w:r>
            <w:r w:rsidRPr="00587F7A">
              <w:rPr>
                <w:rFonts w:ascii="Arial" w:eastAsia="微軟正黑體" w:hAnsi="Arial" w:hint="eastAsia"/>
                <w:szCs w:val="24"/>
              </w:rPr>
              <w:t>Col.3 (Bituminous Coal-Steam Coal)+ Col.4 (Anthracite)</w:t>
            </w:r>
            <w:r w:rsidRPr="00587F7A">
              <w:rPr>
                <w:rFonts w:ascii="Arial" w:eastAsia="微軟正黑體" w:hAnsi="Arial" w:hint="eastAsia"/>
                <w:szCs w:val="24"/>
              </w:rPr>
              <w:t>＋</w:t>
            </w:r>
            <w:r w:rsidRPr="00587F7A">
              <w:rPr>
                <w:rFonts w:ascii="Arial" w:eastAsia="微軟正黑體" w:hAnsi="Arial" w:hint="eastAsia"/>
                <w:szCs w:val="24"/>
              </w:rPr>
              <w:t>Col.5 (Sub-bituminous Coal)</w:t>
            </w:r>
            <w:r w:rsidRPr="00587F7A">
              <w:rPr>
                <w:rFonts w:ascii="Arial" w:eastAsia="微軟正黑體" w:hAnsi="Arial" w:hint="eastAsia"/>
                <w:szCs w:val="24"/>
              </w:rPr>
              <w:t>＋</w:t>
            </w:r>
            <w:r w:rsidRPr="00587F7A">
              <w:rPr>
                <w:rFonts w:ascii="Arial" w:eastAsia="微軟正黑體" w:hAnsi="Arial" w:hint="eastAsia"/>
                <w:szCs w:val="24"/>
              </w:rPr>
              <w:t>Col.6 (Lignite)</w:t>
            </w:r>
            <w:r w:rsidRPr="00587F7A">
              <w:rPr>
                <w:rFonts w:ascii="Arial" w:eastAsia="微軟正黑體" w:hAnsi="Arial" w:hint="eastAsia"/>
                <w:szCs w:val="24"/>
              </w:rPr>
              <w:t>＋</w:t>
            </w:r>
            <w:r w:rsidRPr="00587F7A">
              <w:rPr>
                <w:rFonts w:ascii="Arial" w:eastAsia="微軟正黑體" w:hAnsi="Arial" w:hint="eastAsia"/>
                <w:szCs w:val="24"/>
              </w:rPr>
              <w:t>Col.7 (Peat)</w:t>
            </w:r>
            <w:r w:rsidRPr="00587F7A">
              <w:rPr>
                <w:rFonts w:ascii="Arial" w:eastAsia="微軟正黑體" w:hAnsi="Arial" w:hint="eastAsia"/>
                <w:szCs w:val="24"/>
              </w:rPr>
              <w:t>＋</w:t>
            </w:r>
            <w:r w:rsidRPr="00587F7A">
              <w:rPr>
                <w:rFonts w:ascii="Arial" w:eastAsia="微軟正黑體" w:hAnsi="Arial" w:hint="eastAsia"/>
                <w:szCs w:val="24"/>
              </w:rPr>
              <w:t>Col.8 (Coke Oven Coke)</w:t>
            </w:r>
            <w:r w:rsidRPr="00587F7A">
              <w:rPr>
                <w:rFonts w:ascii="Arial" w:eastAsia="微軟正黑體" w:hAnsi="Arial" w:hint="eastAsia"/>
                <w:szCs w:val="24"/>
              </w:rPr>
              <w:t>＋</w:t>
            </w:r>
            <w:r w:rsidRPr="00587F7A">
              <w:rPr>
                <w:rFonts w:ascii="Arial" w:eastAsia="微軟正黑體" w:hAnsi="Arial" w:hint="eastAsia"/>
                <w:szCs w:val="24"/>
              </w:rPr>
              <w:t>Col.9 (Patent Fuel)</w:t>
            </w:r>
            <w:r w:rsidRPr="00587F7A">
              <w:rPr>
                <w:rFonts w:ascii="Arial" w:eastAsia="微軟正黑體" w:hAnsi="Arial" w:hint="eastAsia"/>
                <w:szCs w:val="24"/>
              </w:rPr>
              <w:t>＋</w:t>
            </w:r>
            <w:r w:rsidRPr="00587F7A">
              <w:rPr>
                <w:rFonts w:ascii="Arial" w:eastAsia="微軟正黑體" w:hAnsi="Arial" w:hint="eastAsia"/>
                <w:szCs w:val="24"/>
              </w:rPr>
              <w:t xml:space="preserve">Col.10 (Coke </w:t>
            </w:r>
            <w:r w:rsidRPr="00587F7A">
              <w:rPr>
                <w:rFonts w:ascii="Arial" w:eastAsia="微軟正黑體" w:hAnsi="Arial" w:hint="eastAsia"/>
                <w:szCs w:val="24"/>
                <w:u w:val="single"/>
              </w:rPr>
              <w:t>Oven Gas)</w:t>
            </w:r>
            <w:r w:rsidRPr="00587F7A">
              <w:rPr>
                <w:rFonts w:ascii="Arial" w:eastAsia="微軟正黑體" w:hAnsi="Arial" w:hint="eastAsia"/>
                <w:szCs w:val="24"/>
                <w:u w:val="single"/>
              </w:rPr>
              <w:t>＋</w:t>
            </w:r>
            <w:r w:rsidRPr="00587F7A">
              <w:rPr>
                <w:rFonts w:ascii="Arial" w:eastAsia="微軟正黑體" w:hAnsi="Arial" w:hint="eastAsia"/>
                <w:szCs w:val="24"/>
                <w:u w:val="single"/>
              </w:rPr>
              <w:t>Col.11 (Blast Furnace Gas)</w:t>
            </w:r>
            <w:r w:rsidRPr="00587F7A">
              <w:rPr>
                <w:rFonts w:ascii="Arial" w:eastAsia="微軟正黑體" w:hAnsi="Arial" w:hint="eastAsia"/>
                <w:szCs w:val="24"/>
                <w:u w:val="single"/>
              </w:rPr>
              <w:t>＋</w:t>
            </w:r>
            <w:r w:rsidRPr="00587F7A">
              <w:rPr>
                <w:rFonts w:ascii="Arial" w:eastAsia="微軟正黑體" w:hAnsi="Arial" w:hint="eastAsia"/>
                <w:szCs w:val="24"/>
                <w:u w:val="single"/>
              </w:rPr>
              <w:t>Col.12 (Oxygen</w:t>
            </w:r>
            <w:r w:rsidRPr="00587F7A">
              <w:rPr>
                <w:rFonts w:ascii="Arial" w:eastAsia="微軟正黑體" w:hAnsi="Arial"/>
                <w:szCs w:val="24"/>
                <w:u w:val="single"/>
              </w:rPr>
              <w:t xml:space="preserve"> Steel Furnace Gas)</w:t>
            </w:r>
            <w:r w:rsidRPr="00587F7A">
              <w:rPr>
                <w:rFonts w:ascii="Arial" w:eastAsia="微軟正黑體" w:hAnsi="Arial" w:hint="eastAsia"/>
                <w:szCs w:val="24"/>
                <w:u w:val="single"/>
              </w:rPr>
              <w:t xml:space="preserve"> </w:t>
            </w:r>
          </w:p>
        </w:tc>
      </w:tr>
      <w:tr w:rsidR="006F7470" w:rsidRPr="00587F7A" w14:paraId="314EEC25" w14:textId="77777777" w:rsidTr="00FB425A">
        <w:tc>
          <w:tcPr>
            <w:tcW w:w="9044" w:type="dxa"/>
            <w:tcBorders>
              <w:top w:val="nil"/>
              <w:left w:val="single" w:sz="4" w:space="0" w:color="auto"/>
              <w:bottom w:val="single" w:sz="4" w:space="0" w:color="auto"/>
              <w:right w:val="single" w:sz="4" w:space="0" w:color="auto"/>
            </w:tcBorders>
            <w:hideMark/>
          </w:tcPr>
          <w:p w14:paraId="1577556A" w14:textId="77777777" w:rsidR="000F7C3B" w:rsidRPr="00587F7A" w:rsidRDefault="00EA1299" w:rsidP="008B61DA">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(1)</w:t>
            </w:r>
            <w:r w:rsidR="000F7C3B" w:rsidRPr="00587F7A">
              <w:rPr>
                <w:rFonts w:ascii="Arial" w:eastAsia="微軟正黑體" w:hAnsi="Arial"/>
                <w:szCs w:val="24"/>
              </w:rPr>
              <w:t xml:space="preserve"> In previous format, coal was divided into indigenous coal, imported coking coal, and imported steam coal. The new format displays 6 categories of coal as illustrated, though some data are not available yet. Oxygen steel furnace gas is a new energy in new format. </w:t>
            </w:r>
          </w:p>
          <w:p w14:paraId="1E1487D8" w14:textId="77777777" w:rsidR="000F7C3B" w:rsidRPr="00587F7A" w:rsidRDefault="000F7C3B" w:rsidP="008B61DA">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(2)</w:t>
            </w:r>
            <w:r w:rsidRPr="00587F7A">
              <w:rPr>
                <w:rFonts w:ascii="Arial" w:eastAsia="微軟正黑體" w:hAnsi="Arial" w:hint="eastAsia"/>
                <w:szCs w:val="24"/>
              </w:rPr>
              <w:t xml:space="preserve"> </w:t>
            </w:r>
            <w:r w:rsidRPr="00587F7A">
              <w:rPr>
                <w:rFonts w:ascii="Arial" w:eastAsia="微軟正黑體" w:hAnsi="Arial"/>
                <w:szCs w:val="24"/>
              </w:rPr>
              <w:t>The production of indigenous coal in previous Energy Balances is split into production of bituminous coal-coking coal and bituminous coal-steam coal, respectively, according to the ratio of coking and fuel use.</w:t>
            </w:r>
          </w:p>
          <w:p w14:paraId="14AC3620" w14:textId="77777777" w:rsidR="000F7C3B" w:rsidRPr="00587F7A" w:rsidRDefault="000F7C3B" w:rsidP="008B61DA">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(3)</w:t>
            </w:r>
            <w:r w:rsidRPr="00587F7A">
              <w:rPr>
                <w:rFonts w:ascii="Arial" w:eastAsia="微軟正黑體" w:hAnsi="Arial" w:hint="eastAsia"/>
                <w:szCs w:val="24"/>
              </w:rPr>
              <w:t xml:space="preserve"> </w:t>
            </w:r>
            <w:r w:rsidRPr="00587F7A">
              <w:rPr>
                <w:rFonts w:ascii="Arial" w:eastAsia="微軟正黑體" w:hAnsi="Arial"/>
                <w:szCs w:val="24"/>
              </w:rPr>
              <w:t xml:space="preserve">The coal imports of steel industry, which was classified into imported coking </w:t>
            </w:r>
            <w:r w:rsidRPr="00587F7A">
              <w:rPr>
                <w:rFonts w:ascii="Arial" w:eastAsia="微軟正黑體" w:hAnsi="Arial"/>
                <w:szCs w:val="24"/>
              </w:rPr>
              <w:lastRenderedPageBreak/>
              <w:t>coal and imported steam coal in previous format, is re-categorized into coking coal, steam coal, anthracite, and sub-bituminous coal according to the quality of coal.</w:t>
            </w:r>
          </w:p>
          <w:p w14:paraId="2DA51622" w14:textId="77777777" w:rsidR="00EA1299" w:rsidRPr="00587F7A" w:rsidRDefault="000F7C3B" w:rsidP="008B61DA">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(4)</w:t>
            </w:r>
            <w:r w:rsidRPr="00587F7A">
              <w:rPr>
                <w:rFonts w:ascii="Arial" w:eastAsia="微軟正黑體" w:hAnsi="Arial" w:hint="eastAsia"/>
                <w:szCs w:val="24"/>
              </w:rPr>
              <w:t xml:space="preserve"> </w:t>
            </w:r>
            <w:r w:rsidRPr="00587F7A">
              <w:rPr>
                <w:rFonts w:ascii="Arial" w:eastAsia="微軟正黑體" w:hAnsi="Arial"/>
                <w:szCs w:val="24"/>
              </w:rPr>
              <w:t>Volumes of coke oven gas, blast furnace gas, and oxygen steel furnace gas for cogeneration in the steel industry are estimates for early years due to lack of reliable data.</w:t>
            </w:r>
            <w:r w:rsidR="00EA1299" w:rsidRPr="00587F7A">
              <w:rPr>
                <w:rFonts w:ascii="Arial" w:eastAsia="微軟正黑體" w:hAnsi="Arial"/>
                <w:szCs w:val="24"/>
              </w:rPr>
              <w:t xml:space="preserve"> </w:t>
            </w:r>
          </w:p>
        </w:tc>
      </w:tr>
      <w:tr w:rsidR="006F7470" w:rsidRPr="00587F7A" w14:paraId="0AA8499D" w14:textId="77777777" w:rsidTr="00FB425A">
        <w:tc>
          <w:tcPr>
            <w:tcW w:w="9044" w:type="dxa"/>
            <w:tcBorders>
              <w:top w:val="single" w:sz="4" w:space="0" w:color="auto"/>
              <w:left w:val="single" w:sz="4" w:space="0" w:color="auto"/>
              <w:bottom w:val="nil"/>
              <w:right w:val="single" w:sz="4" w:space="0" w:color="auto"/>
            </w:tcBorders>
          </w:tcPr>
          <w:p w14:paraId="3BC62075" w14:textId="77777777" w:rsidR="00EA1299" w:rsidRPr="00587F7A" w:rsidRDefault="00EA1299" w:rsidP="00FB425A">
            <w:pPr>
              <w:pStyle w:val="a9"/>
              <w:overflowPunct w:val="0"/>
              <w:spacing w:line="340" w:lineRule="exact"/>
              <w:rPr>
                <w:rFonts w:ascii="Arial" w:eastAsia="微軟正黑體" w:hAnsi="Arial"/>
                <w:b/>
                <w:bCs/>
                <w:szCs w:val="24"/>
              </w:rPr>
            </w:pPr>
            <w:r w:rsidRPr="00587F7A">
              <w:rPr>
                <w:rFonts w:ascii="Arial" w:eastAsia="微軟正黑體" w:hAnsi="Arial" w:hint="eastAsia"/>
                <w:b/>
                <w:bCs/>
                <w:szCs w:val="24"/>
              </w:rPr>
              <w:lastRenderedPageBreak/>
              <w:t xml:space="preserve">2. </w:t>
            </w:r>
            <w:r w:rsidR="000F7C3B" w:rsidRPr="00587F7A">
              <w:rPr>
                <w:rFonts w:ascii="Arial" w:eastAsia="微軟正黑體" w:hAnsi="Arial"/>
                <w:b/>
                <w:bCs/>
                <w:szCs w:val="24"/>
              </w:rPr>
              <w:t>Crude Oil and Petroleum Products</w:t>
            </w:r>
          </w:p>
          <w:p w14:paraId="3AD7FA40" w14:textId="77777777" w:rsidR="00EA1299" w:rsidRPr="00587F7A" w:rsidRDefault="00EA1299" w:rsidP="00FB425A">
            <w:pPr>
              <w:pStyle w:val="a9"/>
              <w:overflowPunct w:val="0"/>
              <w:spacing w:line="340" w:lineRule="exact"/>
              <w:ind w:leftChars="150" w:left="360"/>
              <w:rPr>
                <w:rFonts w:ascii="Arial" w:eastAsia="微軟正黑體" w:hAnsi="Arial"/>
                <w:szCs w:val="24"/>
              </w:rPr>
            </w:pPr>
            <w:r w:rsidRPr="00587F7A">
              <w:rPr>
                <w:rFonts w:ascii="Arial" w:eastAsia="微軟正黑體" w:hAnsi="Arial" w:hint="eastAsia"/>
                <w:szCs w:val="24"/>
              </w:rPr>
              <w:t>Col</w:t>
            </w:r>
            <w:r w:rsidR="00D80FCF" w:rsidRPr="00587F7A">
              <w:rPr>
                <w:rFonts w:ascii="Arial" w:eastAsia="微軟正黑體" w:hAnsi="Arial" w:hint="eastAsia"/>
                <w:szCs w:val="24"/>
              </w:rPr>
              <w:t>.</w:t>
            </w:r>
            <w:r w:rsidRPr="00587F7A">
              <w:rPr>
                <w:rFonts w:ascii="Arial" w:eastAsia="微軟正黑體" w:hAnsi="Arial" w:hint="eastAsia"/>
                <w:szCs w:val="24"/>
              </w:rPr>
              <w:t>13</w:t>
            </w:r>
            <w:r w:rsidR="000F7C3B" w:rsidRPr="00587F7A">
              <w:rPr>
                <w:rFonts w:ascii="Arial" w:eastAsia="微軟正黑體" w:hAnsi="Arial" w:hint="eastAsia"/>
                <w:szCs w:val="24"/>
              </w:rPr>
              <w:t xml:space="preserve"> (</w:t>
            </w:r>
            <w:r w:rsidR="000F7C3B" w:rsidRPr="00587F7A">
              <w:rPr>
                <w:rFonts w:ascii="Arial" w:eastAsia="微軟正黑體" w:hAnsi="Arial"/>
                <w:szCs w:val="24"/>
              </w:rPr>
              <w:t>Crude Oil &amp; Petroleum Products</w:t>
            </w:r>
            <w:r w:rsidR="000F7C3B" w:rsidRPr="00587F7A">
              <w:rPr>
                <w:rFonts w:ascii="Arial" w:eastAsia="微軟正黑體" w:hAnsi="Arial" w:hint="eastAsia"/>
                <w:szCs w:val="24"/>
              </w:rPr>
              <w:t>)</w:t>
            </w:r>
          </w:p>
        </w:tc>
      </w:tr>
      <w:tr w:rsidR="006F7470" w:rsidRPr="00587F7A" w14:paraId="6890316B" w14:textId="77777777" w:rsidTr="00FB425A">
        <w:tc>
          <w:tcPr>
            <w:tcW w:w="9044" w:type="dxa"/>
            <w:tcBorders>
              <w:top w:val="nil"/>
              <w:left w:val="single" w:sz="4" w:space="0" w:color="auto"/>
              <w:bottom w:val="nil"/>
              <w:right w:val="single" w:sz="4" w:space="0" w:color="auto"/>
            </w:tcBorders>
            <w:hideMark/>
          </w:tcPr>
          <w:p w14:paraId="751CAFC6" w14:textId="77777777" w:rsidR="00EA1299" w:rsidRPr="00587F7A" w:rsidRDefault="00EA1299" w:rsidP="00FB425A">
            <w:pPr>
              <w:pStyle w:val="a9"/>
              <w:overflowPunct w:val="0"/>
              <w:spacing w:line="340" w:lineRule="exact"/>
              <w:ind w:leftChars="150" w:left="360"/>
              <w:rPr>
                <w:rFonts w:ascii="Arial" w:eastAsia="微軟正黑體" w:hAnsi="Arial"/>
                <w:szCs w:val="24"/>
              </w:rPr>
            </w:pPr>
            <w:r w:rsidRPr="00587F7A">
              <w:rPr>
                <w:rFonts w:ascii="Arial" w:eastAsia="微軟正黑體" w:hAnsi="Arial" w:hint="eastAsia"/>
                <w:szCs w:val="24"/>
              </w:rPr>
              <w:t>＝</w:t>
            </w:r>
            <w:r w:rsidR="00D80FCF" w:rsidRPr="00587F7A">
              <w:rPr>
                <w:rFonts w:ascii="Arial" w:eastAsia="微軟正黑體" w:hAnsi="Arial" w:hint="eastAsia"/>
                <w:szCs w:val="24"/>
              </w:rPr>
              <w:t>Col.14 (Crude Oil)</w:t>
            </w:r>
            <w:r w:rsidR="00D80FCF" w:rsidRPr="00587F7A">
              <w:rPr>
                <w:rFonts w:ascii="Arial" w:eastAsia="微軟正黑體" w:hAnsi="Arial" w:hint="eastAsia"/>
                <w:szCs w:val="24"/>
              </w:rPr>
              <w:t>＋</w:t>
            </w:r>
            <w:r w:rsidR="00D80FCF" w:rsidRPr="00587F7A">
              <w:rPr>
                <w:rFonts w:ascii="Arial" w:eastAsia="微軟正黑體" w:hAnsi="Arial" w:hint="eastAsia"/>
                <w:szCs w:val="24"/>
              </w:rPr>
              <w:t>Col.15 (Refinery Feedstocks)</w:t>
            </w:r>
            <w:r w:rsidR="00D80FCF" w:rsidRPr="00587F7A">
              <w:rPr>
                <w:rFonts w:ascii="Arial" w:eastAsia="微軟正黑體" w:hAnsi="Arial" w:hint="eastAsia"/>
                <w:szCs w:val="24"/>
              </w:rPr>
              <w:t>＋</w:t>
            </w:r>
            <w:r w:rsidR="00D80FCF" w:rsidRPr="00587F7A">
              <w:rPr>
                <w:rFonts w:ascii="Arial" w:eastAsia="微軟正黑體" w:hAnsi="Arial" w:hint="eastAsia"/>
                <w:szCs w:val="24"/>
              </w:rPr>
              <w:t>Col.16 (Additives/Oxygenates)</w:t>
            </w:r>
            <w:r w:rsidR="00D80FCF" w:rsidRPr="00587F7A">
              <w:rPr>
                <w:rFonts w:ascii="Arial" w:eastAsia="微軟正黑體" w:hAnsi="Arial" w:hint="eastAsia"/>
                <w:szCs w:val="24"/>
              </w:rPr>
              <w:t>＋</w:t>
            </w:r>
            <w:r w:rsidR="00D80FCF" w:rsidRPr="00587F7A">
              <w:rPr>
                <w:rFonts w:ascii="Arial" w:eastAsia="微軟正黑體" w:hAnsi="Arial" w:hint="eastAsia"/>
                <w:szCs w:val="24"/>
              </w:rPr>
              <w:t>Col.17 (Refinery Gas)</w:t>
            </w:r>
            <w:r w:rsidR="00D80FCF" w:rsidRPr="00587F7A">
              <w:rPr>
                <w:rFonts w:ascii="Arial" w:eastAsia="微軟正黑體" w:hAnsi="Arial" w:hint="eastAsia"/>
                <w:szCs w:val="24"/>
              </w:rPr>
              <w:t>＋</w:t>
            </w:r>
            <w:r w:rsidR="00D80FCF" w:rsidRPr="00587F7A">
              <w:rPr>
                <w:rFonts w:ascii="Arial" w:eastAsia="微軟正黑體" w:hAnsi="Arial" w:hint="eastAsia"/>
                <w:szCs w:val="24"/>
              </w:rPr>
              <w:t>Col.18 (LPG)</w:t>
            </w:r>
            <w:r w:rsidR="00D80FCF" w:rsidRPr="00587F7A">
              <w:rPr>
                <w:rFonts w:ascii="Arial" w:eastAsia="微軟正黑體" w:hAnsi="Arial" w:hint="eastAsia"/>
                <w:szCs w:val="24"/>
              </w:rPr>
              <w:t>＋</w:t>
            </w:r>
            <w:r w:rsidR="00D80FCF" w:rsidRPr="00587F7A">
              <w:rPr>
                <w:rFonts w:ascii="Arial" w:eastAsia="微軟正黑體" w:hAnsi="Arial" w:hint="eastAsia"/>
                <w:szCs w:val="24"/>
              </w:rPr>
              <w:t>Col.20 (Natural Gasoline)</w:t>
            </w:r>
            <w:r w:rsidR="00D80FCF" w:rsidRPr="00587F7A">
              <w:rPr>
                <w:rFonts w:ascii="Arial" w:eastAsia="微軟正黑體" w:hAnsi="Arial" w:hint="eastAsia"/>
                <w:szCs w:val="24"/>
              </w:rPr>
              <w:t>＋</w:t>
            </w:r>
            <w:r w:rsidR="00D80FCF" w:rsidRPr="00587F7A">
              <w:rPr>
                <w:rFonts w:ascii="Arial" w:eastAsia="微軟正黑體" w:hAnsi="Arial" w:hint="eastAsia"/>
                <w:szCs w:val="24"/>
              </w:rPr>
              <w:t>Col.21 (Naphtha)</w:t>
            </w:r>
            <w:r w:rsidR="00D80FCF" w:rsidRPr="00587F7A">
              <w:rPr>
                <w:rFonts w:ascii="Arial" w:eastAsia="微軟正黑體" w:hAnsi="Arial" w:hint="eastAsia"/>
                <w:szCs w:val="24"/>
              </w:rPr>
              <w:t>＋</w:t>
            </w:r>
            <w:r w:rsidR="00D80FCF" w:rsidRPr="00587F7A">
              <w:rPr>
                <w:rFonts w:ascii="Arial" w:eastAsia="微軟正黑體" w:hAnsi="Arial" w:hint="eastAsia"/>
                <w:szCs w:val="24"/>
              </w:rPr>
              <w:t>Col.22 (Motor Gasoline)</w:t>
            </w:r>
            <w:r w:rsidR="00D80FCF" w:rsidRPr="00587F7A">
              <w:rPr>
                <w:rFonts w:ascii="Arial" w:eastAsia="微軟正黑體" w:hAnsi="Arial" w:hint="eastAsia"/>
                <w:szCs w:val="24"/>
              </w:rPr>
              <w:t>＋</w:t>
            </w:r>
            <w:r w:rsidR="00D80FCF" w:rsidRPr="00587F7A">
              <w:rPr>
                <w:rFonts w:ascii="Arial" w:eastAsia="微軟正黑體" w:hAnsi="Arial" w:hint="eastAsia"/>
                <w:szCs w:val="24"/>
              </w:rPr>
              <w:t>Col.24 (Aviation Gasoline)</w:t>
            </w:r>
            <w:r w:rsidR="00D80FCF" w:rsidRPr="00587F7A">
              <w:rPr>
                <w:rFonts w:ascii="Arial" w:eastAsia="微軟正黑體" w:hAnsi="Arial" w:hint="eastAsia"/>
                <w:szCs w:val="24"/>
              </w:rPr>
              <w:t>＋</w:t>
            </w:r>
            <w:r w:rsidR="00D80FCF" w:rsidRPr="00587F7A">
              <w:rPr>
                <w:rFonts w:ascii="Arial" w:eastAsia="微軟正黑體" w:hAnsi="Arial" w:hint="eastAsia"/>
                <w:szCs w:val="24"/>
              </w:rPr>
              <w:t>Col.25 (Jet Fuel-Gasoline Type)</w:t>
            </w:r>
            <w:r w:rsidR="00D80FCF" w:rsidRPr="00587F7A">
              <w:rPr>
                <w:rFonts w:ascii="Arial" w:eastAsia="微軟正黑體" w:hAnsi="Arial" w:hint="eastAsia"/>
                <w:szCs w:val="24"/>
              </w:rPr>
              <w:t>＋</w:t>
            </w:r>
            <w:r w:rsidR="00D80FCF" w:rsidRPr="00587F7A">
              <w:rPr>
                <w:rFonts w:ascii="Arial" w:eastAsia="微軟正黑體" w:hAnsi="Arial" w:hint="eastAsia"/>
                <w:szCs w:val="24"/>
              </w:rPr>
              <w:t>Col.26 (Jet Fuel-Kerosene Type)</w:t>
            </w:r>
            <w:r w:rsidR="00D80FCF" w:rsidRPr="00587F7A">
              <w:rPr>
                <w:rFonts w:ascii="Arial" w:eastAsia="微軟正黑體" w:hAnsi="Arial" w:hint="eastAsia"/>
                <w:szCs w:val="24"/>
              </w:rPr>
              <w:t>＋</w:t>
            </w:r>
            <w:r w:rsidR="00D80FCF" w:rsidRPr="00587F7A">
              <w:rPr>
                <w:rFonts w:ascii="Arial" w:eastAsia="微軟正黑體" w:hAnsi="Arial" w:hint="eastAsia"/>
                <w:szCs w:val="24"/>
              </w:rPr>
              <w:t>Col.27 (Kerosene)</w:t>
            </w:r>
            <w:r w:rsidR="00D80FCF" w:rsidRPr="00587F7A">
              <w:rPr>
                <w:rFonts w:ascii="Arial" w:eastAsia="微軟正黑體" w:hAnsi="Arial" w:hint="eastAsia"/>
                <w:szCs w:val="24"/>
              </w:rPr>
              <w:t>＋</w:t>
            </w:r>
            <w:r w:rsidR="00D80FCF" w:rsidRPr="00587F7A">
              <w:rPr>
                <w:rFonts w:ascii="Arial" w:eastAsia="微軟正黑體" w:hAnsi="Arial" w:hint="eastAsia"/>
                <w:szCs w:val="24"/>
              </w:rPr>
              <w:t>Col.28 (Diesel Oil)</w:t>
            </w:r>
            <w:r w:rsidR="00D80FCF" w:rsidRPr="00587F7A">
              <w:rPr>
                <w:rFonts w:ascii="Arial" w:eastAsia="微軟正黑體" w:hAnsi="Arial" w:hint="eastAsia"/>
                <w:szCs w:val="24"/>
              </w:rPr>
              <w:t>＋</w:t>
            </w:r>
            <w:r w:rsidR="00D80FCF" w:rsidRPr="00587F7A">
              <w:rPr>
                <w:rFonts w:ascii="Arial" w:eastAsia="微軟正黑體" w:hAnsi="Arial" w:hint="eastAsia"/>
                <w:szCs w:val="24"/>
              </w:rPr>
              <w:t>Col.29 (Fuel Oil)</w:t>
            </w:r>
            <w:r w:rsidR="00D80FCF" w:rsidRPr="00587F7A">
              <w:rPr>
                <w:rFonts w:ascii="Arial" w:eastAsia="微軟正黑體" w:hAnsi="Arial" w:hint="eastAsia"/>
                <w:szCs w:val="24"/>
              </w:rPr>
              <w:t>＋</w:t>
            </w:r>
            <w:r w:rsidR="00D80FCF" w:rsidRPr="00587F7A">
              <w:rPr>
                <w:rFonts w:ascii="Arial" w:eastAsia="微軟正黑體" w:hAnsi="Arial" w:hint="eastAsia"/>
                <w:szCs w:val="24"/>
              </w:rPr>
              <w:t>Col.30 (White Spirits)</w:t>
            </w:r>
            <w:r w:rsidR="00D80FCF" w:rsidRPr="00587F7A">
              <w:rPr>
                <w:rFonts w:ascii="Arial" w:eastAsia="微軟正黑體" w:hAnsi="Arial" w:hint="eastAsia"/>
                <w:szCs w:val="24"/>
              </w:rPr>
              <w:t>＋</w:t>
            </w:r>
            <w:r w:rsidR="00D80FCF" w:rsidRPr="00587F7A">
              <w:rPr>
                <w:rFonts w:ascii="Arial" w:eastAsia="微軟正黑體" w:hAnsi="Arial" w:hint="eastAsia"/>
                <w:szCs w:val="24"/>
              </w:rPr>
              <w:t>Col.31 (Lubricants)</w:t>
            </w:r>
            <w:r w:rsidR="00D80FCF" w:rsidRPr="00587F7A">
              <w:rPr>
                <w:rFonts w:ascii="Arial" w:eastAsia="微軟正黑體" w:hAnsi="Arial" w:hint="eastAsia"/>
                <w:szCs w:val="24"/>
              </w:rPr>
              <w:t>＋</w:t>
            </w:r>
            <w:r w:rsidR="00D80FCF" w:rsidRPr="00587F7A">
              <w:rPr>
                <w:rFonts w:ascii="Arial" w:eastAsia="微軟正黑體" w:hAnsi="Arial" w:hint="eastAsia"/>
                <w:szCs w:val="24"/>
              </w:rPr>
              <w:t>Col.32 (Asphalts)</w:t>
            </w:r>
            <w:r w:rsidR="00D80FCF" w:rsidRPr="00587F7A">
              <w:rPr>
                <w:rFonts w:ascii="Arial" w:eastAsia="微軟正黑體" w:hAnsi="Arial" w:hint="eastAsia"/>
                <w:szCs w:val="24"/>
              </w:rPr>
              <w:t>＋</w:t>
            </w:r>
            <w:r w:rsidR="00D80FCF" w:rsidRPr="00587F7A">
              <w:rPr>
                <w:rFonts w:ascii="Arial" w:eastAsia="微軟正黑體" w:hAnsi="Arial" w:hint="eastAsia"/>
                <w:szCs w:val="24"/>
              </w:rPr>
              <w:t>Col.33 (Solvents)</w:t>
            </w:r>
            <w:r w:rsidR="00D80FCF" w:rsidRPr="00587F7A">
              <w:rPr>
                <w:rFonts w:ascii="Arial" w:eastAsia="微軟正黑體" w:hAnsi="Arial" w:hint="eastAsia"/>
                <w:szCs w:val="24"/>
              </w:rPr>
              <w:t>＋</w:t>
            </w:r>
            <w:r w:rsidR="00D80FCF" w:rsidRPr="00587F7A">
              <w:rPr>
                <w:rFonts w:ascii="Arial" w:eastAsia="微軟正黑體" w:hAnsi="Arial" w:hint="eastAsia"/>
                <w:szCs w:val="24"/>
              </w:rPr>
              <w:t>Col.34 (Paraffin Waxes)</w:t>
            </w:r>
            <w:r w:rsidR="00D80FCF" w:rsidRPr="00587F7A">
              <w:rPr>
                <w:rFonts w:ascii="Arial" w:eastAsia="微軟正黑體" w:hAnsi="Arial" w:hint="eastAsia"/>
                <w:szCs w:val="24"/>
              </w:rPr>
              <w:t>＋</w:t>
            </w:r>
            <w:r w:rsidR="00D80FCF" w:rsidRPr="00587F7A">
              <w:rPr>
                <w:rFonts w:ascii="Arial" w:eastAsia="微軟正黑體" w:hAnsi="Arial" w:hint="eastAsia"/>
                <w:szCs w:val="24"/>
              </w:rPr>
              <w:t>Col.35 (Petroleum Coke)</w:t>
            </w:r>
            <w:r w:rsidR="00D80FCF" w:rsidRPr="00587F7A">
              <w:rPr>
                <w:rFonts w:ascii="Arial" w:eastAsia="微軟正黑體" w:hAnsi="Arial" w:hint="eastAsia"/>
                <w:szCs w:val="24"/>
              </w:rPr>
              <w:t>＋</w:t>
            </w:r>
            <w:r w:rsidR="00D80FCF" w:rsidRPr="00587F7A">
              <w:rPr>
                <w:rFonts w:ascii="Arial" w:eastAsia="微軟正黑體" w:hAnsi="Arial" w:hint="eastAsia"/>
                <w:szCs w:val="24"/>
              </w:rPr>
              <w:t xml:space="preserve">Col.36 </w:t>
            </w:r>
            <w:r w:rsidR="00D80FCF" w:rsidRPr="00587F7A">
              <w:rPr>
                <w:rFonts w:ascii="Arial" w:eastAsia="微軟正黑體" w:hAnsi="Arial" w:hint="eastAsia"/>
                <w:szCs w:val="24"/>
                <w:u w:val="single"/>
              </w:rPr>
              <w:t xml:space="preserve">(Other Petroleum </w:t>
            </w:r>
            <w:proofErr w:type="gramStart"/>
            <w:r w:rsidR="00D80FCF" w:rsidRPr="00587F7A">
              <w:rPr>
                <w:rFonts w:ascii="Arial" w:eastAsia="微軟正黑體" w:hAnsi="Arial"/>
                <w:szCs w:val="24"/>
                <w:u w:val="single"/>
              </w:rPr>
              <w:t xml:space="preserve">Products)  </w:t>
            </w:r>
            <w:r w:rsidRPr="00587F7A">
              <w:rPr>
                <w:rFonts w:ascii="Arial" w:eastAsia="微軟正黑體" w:hAnsi="Arial" w:hint="eastAsia"/>
                <w:szCs w:val="24"/>
                <w:u w:val="single"/>
              </w:rPr>
              <w:t xml:space="preserve"> </w:t>
            </w:r>
            <w:proofErr w:type="gramEnd"/>
            <w:r w:rsidRPr="00587F7A">
              <w:rPr>
                <w:rFonts w:ascii="Arial" w:eastAsia="微軟正黑體" w:hAnsi="Arial" w:hint="eastAsia"/>
                <w:szCs w:val="24"/>
                <w:u w:val="single"/>
              </w:rPr>
              <w:t xml:space="preserve">           </w:t>
            </w:r>
            <w:r w:rsidR="00D80FCF" w:rsidRPr="00587F7A">
              <w:rPr>
                <w:rFonts w:ascii="Arial" w:eastAsia="微軟正黑體" w:hAnsi="Arial" w:hint="eastAsia"/>
                <w:szCs w:val="24"/>
                <w:u w:val="single"/>
              </w:rPr>
              <w:t xml:space="preserve">                              </w:t>
            </w:r>
          </w:p>
        </w:tc>
      </w:tr>
      <w:tr w:rsidR="006F7470" w:rsidRPr="00587F7A" w14:paraId="0B83D383" w14:textId="77777777" w:rsidTr="00FB425A">
        <w:tc>
          <w:tcPr>
            <w:tcW w:w="9044" w:type="dxa"/>
            <w:tcBorders>
              <w:top w:val="nil"/>
              <w:left w:val="single" w:sz="4" w:space="0" w:color="auto"/>
              <w:bottom w:val="single" w:sz="4" w:space="0" w:color="auto"/>
              <w:right w:val="single" w:sz="4" w:space="0" w:color="auto"/>
            </w:tcBorders>
            <w:hideMark/>
          </w:tcPr>
          <w:p w14:paraId="7EC4C4B0" w14:textId="77777777" w:rsidR="00D80FCF" w:rsidRPr="00587F7A" w:rsidRDefault="00D80FCF" w:rsidP="008B61DA">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(1) Col.19 (Propane Air, PA): Consumption of PA is included in Col.18 (LPG).  This column is for reference only.</w:t>
            </w:r>
          </w:p>
          <w:p w14:paraId="5DBA8694" w14:textId="77777777" w:rsidR="00D80FCF" w:rsidRPr="00587F7A" w:rsidRDefault="00D80FCF" w:rsidP="008B61DA">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(2) Col.23 (Unleaded Gasoline): Consumption of unleaded gasoline is included in Col.22 (Motor Gasoline) and is intended for reference only.</w:t>
            </w:r>
          </w:p>
          <w:p w14:paraId="57C9B24F" w14:textId="77777777" w:rsidR="00D80FCF" w:rsidRPr="00587F7A" w:rsidRDefault="00D80FCF" w:rsidP="008B61DA">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 xml:space="preserve">(3) Columns of refinery feedstocks, additives/oxygenates, white spirits, and paraffin waxes, are new columns in new format and need to be improved in terms of completeness and accuracy.  </w:t>
            </w:r>
          </w:p>
          <w:p w14:paraId="6FCA52AB" w14:textId="77777777" w:rsidR="00D80FCF" w:rsidRPr="00587F7A" w:rsidRDefault="00D80FCF" w:rsidP="008B61DA">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 xml:space="preserve">(4) The definition of naphtha varied in previous years. It might mean intermediate products or final products. It indicates final products in recent years. </w:t>
            </w:r>
          </w:p>
          <w:p w14:paraId="3FD25F62" w14:textId="77777777" w:rsidR="00D80FCF" w:rsidRPr="00587F7A" w:rsidRDefault="00D80FCF" w:rsidP="008B61DA">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(5) The jet fuel is split into gasoline type and kerosene type; columns of olefins and aromatics, which are the basic petrochemical materials rather than energy products, are removed and are not shown in the new format anymore.</w:t>
            </w:r>
          </w:p>
          <w:p w14:paraId="04A216C9" w14:textId="77777777" w:rsidR="00D80FCF" w:rsidRPr="00587F7A" w:rsidRDefault="00D80FCF" w:rsidP="008B61DA">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(6) Some of the figures of the lubricants and other petroleum products are estimates due to different definitions by different companies.</w:t>
            </w:r>
          </w:p>
          <w:p w14:paraId="5950CAE0" w14:textId="77777777" w:rsidR="00EA1299" w:rsidRPr="00587F7A" w:rsidRDefault="00D80FCF" w:rsidP="008B61DA">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(7) Inter</w:t>
            </w:r>
            <w:r w:rsidR="00A41E30" w:rsidRPr="00587F7A">
              <w:rPr>
                <w:rFonts w:ascii="Arial" w:eastAsia="微軟正黑體" w:hAnsi="Arial"/>
                <w:szCs w:val="24"/>
              </w:rPr>
              <w:t>-</w:t>
            </w:r>
            <w:r w:rsidRPr="00587F7A">
              <w:rPr>
                <w:rFonts w:ascii="Arial" w:eastAsia="微軟正黑體" w:hAnsi="Arial"/>
                <w:szCs w:val="24"/>
              </w:rPr>
              <w:t>product transfer of oil products is the quantity for reprocessing or transfer. Hence, that of naphtha is the amount for reformate gasoline: that of diesel oil is the amount transferred to LPG, and other gas oil (FCC); that of fuel oil is for LPG, gasoline, diesel oil, and others (ROC, RFCC).</w:t>
            </w:r>
          </w:p>
        </w:tc>
      </w:tr>
      <w:tr w:rsidR="006F7470" w:rsidRPr="00587F7A" w14:paraId="25A6A499" w14:textId="77777777" w:rsidTr="00FB425A">
        <w:tc>
          <w:tcPr>
            <w:tcW w:w="9044" w:type="dxa"/>
            <w:tcBorders>
              <w:top w:val="single" w:sz="4" w:space="0" w:color="auto"/>
              <w:left w:val="single" w:sz="4" w:space="0" w:color="auto"/>
              <w:bottom w:val="nil"/>
              <w:right w:val="single" w:sz="4" w:space="0" w:color="auto"/>
            </w:tcBorders>
            <w:hideMark/>
          </w:tcPr>
          <w:p w14:paraId="5B55FDCA" w14:textId="77777777" w:rsidR="00EA1299" w:rsidRPr="00587F7A" w:rsidRDefault="00EA1299" w:rsidP="00FB425A">
            <w:pPr>
              <w:pStyle w:val="a9"/>
              <w:overflowPunct w:val="0"/>
              <w:spacing w:line="340" w:lineRule="exact"/>
              <w:rPr>
                <w:rFonts w:ascii="Arial" w:eastAsia="微軟正黑體" w:hAnsi="Arial"/>
                <w:b/>
                <w:bCs/>
                <w:szCs w:val="24"/>
              </w:rPr>
            </w:pPr>
            <w:r w:rsidRPr="00587F7A">
              <w:rPr>
                <w:rFonts w:ascii="Arial" w:eastAsia="微軟正黑體" w:hAnsi="Arial" w:hint="eastAsia"/>
                <w:b/>
                <w:bCs/>
                <w:szCs w:val="24"/>
              </w:rPr>
              <w:t xml:space="preserve">3. </w:t>
            </w:r>
            <w:r w:rsidR="008B61DA" w:rsidRPr="00587F7A">
              <w:rPr>
                <w:rFonts w:ascii="Arial" w:eastAsia="微軟正黑體" w:hAnsi="Arial"/>
                <w:b/>
                <w:bCs/>
                <w:szCs w:val="24"/>
              </w:rPr>
              <w:t>Natural Gas</w:t>
            </w:r>
          </w:p>
          <w:p w14:paraId="0CF606E0" w14:textId="77777777" w:rsidR="008B61DA" w:rsidRPr="00587F7A" w:rsidRDefault="008B61DA" w:rsidP="00FB425A">
            <w:pPr>
              <w:pStyle w:val="a9"/>
              <w:overflowPunct w:val="0"/>
              <w:spacing w:line="340" w:lineRule="exact"/>
              <w:ind w:leftChars="150" w:left="360"/>
              <w:rPr>
                <w:rFonts w:ascii="Arial" w:eastAsia="微軟正黑體" w:hAnsi="Arial"/>
                <w:szCs w:val="24"/>
              </w:rPr>
            </w:pPr>
            <w:r w:rsidRPr="00587F7A">
              <w:rPr>
                <w:rFonts w:ascii="Arial" w:eastAsia="微軟正黑體" w:hAnsi="Arial"/>
                <w:szCs w:val="24"/>
              </w:rPr>
              <w:t>Col.37 (Natural Gas Total)</w:t>
            </w:r>
          </w:p>
          <w:p w14:paraId="557286B5" w14:textId="77777777" w:rsidR="00EA1299" w:rsidRPr="00587F7A" w:rsidRDefault="008B61DA" w:rsidP="00FB425A">
            <w:pPr>
              <w:pStyle w:val="a9"/>
              <w:overflowPunct w:val="0"/>
              <w:spacing w:line="340" w:lineRule="exact"/>
              <w:ind w:leftChars="150" w:left="360"/>
              <w:rPr>
                <w:rFonts w:ascii="Arial" w:eastAsia="微軟正黑體" w:hAnsi="Arial"/>
                <w:szCs w:val="24"/>
                <w:u w:val="single"/>
              </w:rPr>
            </w:pPr>
            <w:r w:rsidRPr="00587F7A">
              <w:rPr>
                <w:rFonts w:ascii="Arial" w:eastAsia="微軟正黑體" w:hAnsi="Arial"/>
                <w:szCs w:val="24"/>
                <w:u w:val="single"/>
              </w:rPr>
              <w:t xml:space="preserve">= Col.38 (Indigenous Natural Gas) + Col.39 (Imported </w:t>
            </w:r>
            <w:proofErr w:type="gramStart"/>
            <w:r w:rsidRPr="00587F7A">
              <w:rPr>
                <w:rFonts w:ascii="Arial" w:eastAsia="微軟正黑體" w:hAnsi="Arial"/>
                <w:szCs w:val="24"/>
                <w:u w:val="single"/>
              </w:rPr>
              <w:t>LNG)</w:t>
            </w:r>
            <w:r w:rsidR="00EA1299" w:rsidRPr="00587F7A">
              <w:rPr>
                <w:rFonts w:ascii="Arial" w:eastAsia="微軟正黑體" w:hAnsi="Arial" w:hint="eastAsia"/>
                <w:szCs w:val="24"/>
                <w:u w:val="single"/>
              </w:rPr>
              <w:t xml:space="preserve">   </w:t>
            </w:r>
            <w:proofErr w:type="gramEnd"/>
            <w:r w:rsidR="00EA1299" w:rsidRPr="00587F7A">
              <w:rPr>
                <w:rFonts w:ascii="Arial" w:eastAsia="微軟正黑體" w:hAnsi="Arial" w:hint="eastAsia"/>
                <w:szCs w:val="24"/>
                <w:u w:val="single"/>
              </w:rPr>
              <w:t xml:space="preserve">                    </w:t>
            </w:r>
          </w:p>
        </w:tc>
      </w:tr>
      <w:tr w:rsidR="006F7470" w:rsidRPr="00587F7A" w14:paraId="03B8B976" w14:textId="77777777" w:rsidTr="00FB425A">
        <w:tc>
          <w:tcPr>
            <w:tcW w:w="9044" w:type="dxa"/>
            <w:tcBorders>
              <w:top w:val="nil"/>
              <w:left w:val="single" w:sz="4" w:space="0" w:color="auto"/>
              <w:bottom w:val="single" w:sz="4" w:space="0" w:color="auto"/>
              <w:right w:val="single" w:sz="4" w:space="0" w:color="auto"/>
            </w:tcBorders>
            <w:hideMark/>
          </w:tcPr>
          <w:p w14:paraId="05054911" w14:textId="77777777" w:rsidR="008B61DA" w:rsidRPr="00587F7A" w:rsidRDefault="00EA1299" w:rsidP="008B61DA">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 xml:space="preserve">(1) </w:t>
            </w:r>
            <w:r w:rsidR="008B61DA" w:rsidRPr="00587F7A">
              <w:rPr>
                <w:rFonts w:ascii="Arial" w:eastAsia="微軟正黑體" w:hAnsi="Arial"/>
                <w:szCs w:val="24"/>
              </w:rPr>
              <w:t xml:space="preserve">Natural gas has two origins: Indigenous natural gas and imported LNG with heating values 8,000 Kcal/cubic meter and 9,000 kcal/cubic meters (net heating value), respectively; they are dubbed NG (1) and NG (2) at retail side. A significant portion of NG (1) is the re-gasified part of the LNG with the heating value reduced to 8,000 kcal/cubic meter as the indigenous natural gas, and is </w:t>
            </w:r>
            <w:r w:rsidR="008B61DA" w:rsidRPr="00587F7A">
              <w:rPr>
                <w:rFonts w:ascii="Arial" w:eastAsia="微軟正黑體" w:hAnsi="Arial"/>
                <w:szCs w:val="24"/>
              </w:rPr>
              <w:lastRenderedPageBreak/>
              <w:t>shown as the transfers (output) of (indigenous) natural gas.</w:t>
            </w:r>
          </w:p>
          <w:p w14:paraId="36D0CF98" w14:textId="77777777" w:rsidR="00EA1299" w:rsidRPr="00587F7A" w:rsidRDefault="008B61DA" w:rsidP="00FE7DD5">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(2)</w:t>
            </w:r>
            <w:r w:rsidRPr="00587F7A">
              <w:rPr>
                <w:rFonts w:ascii="Arial" w:eastAsia="微軟正黑體" w:hAnsi="Arial" w:hint="eastAsia"/>
                <w:szCs w:val="24"/>
              </w:rPr>
              <w:t xml:space="preserve"> </w:t>
            </w:r>
            <w:r w:rsidRPr="00587F7A">
              <w:rPr>
                <w:rFonts w:ascii="Arial" w:eastAsia="微軟正黑體" w:hAnsi="Arial"/>
                <w:szCs w:val="24"/>
              </w:rPr>
              <w:t>Since LNG outnumbers the indigenous natural gas year by year, the summation of indigenous natural gas and imported LNG is measured in metric ton with indigenous natural gas converted from volume to weight by its heat content equivalent to the imported LNG.</w:t>
            </w:r>
          </w:p>
        </w:tc>
      </w:tr>
      <w:tr w:rsidR="006F7470" w:rsidRPr="00587F7A" w14:paraId="273076E1" w14:textId="77777777" w:rsidTr="00FB425A">
        <w:tc>
          <w:tcPr>
            <w:tcW w:w="9044" w:type="dxa"/>
            <w:tcBorders>
              <w:top w:val="single" w:sz="4" w:space="0" w:color="auto"/>
              <w:left w:val="single" w:sz="4" w:space="0" w:color="auto"/>
              <w:bottom w:val="nil"/>
              <w:right w:val="single" w:sz="4" w:space="0" w:color="auto"/>
            </w:tcBorders>
            <w:hideMark/>
          </w:tcPr>
          <w:p w14:paraId="60AFA308" w14:textId="77777777" w:rsidR="00EA1299" w:rsidRPr="00587F7A" w:rsidRDefault="00EA1299" w:rsidP="00FB425A">
            <w:pPr>
              <w:pStyle w:val="a9"/>
              <w:overflowPunct w:val="0"/>
              <w:spacing w:line="340" w:lineRule="exact"/>
              <w:ind w:left="2880" w:hangingChars="1200" w:hanging="2880"/>
              <w:rPr>
                <w:rFonts w:ascii="Arial" w:eastAsia="微軟正黑體" w:hAnsi="Arial"/>
                <w:b/>
                <w:bCs/>
                <w:szCs w:val="24"/>
              </w:rPr>
            </w:pPr>
            <w:r w:rsidRPr="00587F7A">
              <w:rPr>
                <w:rFonts w:ascii="Arial" w:eastAsia="微軟正黑體" w:hAnsi="Arial" w:hint="eastAsia"/>
                <w:b/>
                <w:bCs/>
                <w:szCs w:val="24"/>
              </w:rPr>
              <w:lastRenderedPageBreak/>
              <w:t xml:space="preserve">4. </w:t>
            </w:r>
            <w:r w:rsidR="008B0479" w:rsidRPr="00587F7A">
              <w:rPr>
                <w:rFonts w:ascii="Arial" w:eastAsia="微軟正黑體" w:hAnsi="Arial"/>
                <w:b/>
                <w:bCs/>
                <w:szCs w:val="24"/>
              </w:rPr>
              <w:t>Biomass and Waste</w:t>
            </w:r>
          </w:p>
          <w:p w14:paraId="4D0E4877" w14:textId="77777777" w:rsidR="008B0479" w:rsidRPr="00587F7A" w:rsidRDefault="008B0479" w:rsidP="00FB425A">
            <w:pPr>
              <w:pStyle w:val="a9"/>
              <w:overflowPunct w:val="0"/>
              <w:spacing w:line="340" w:lineRule="exact"/>
              <w:ind w:leftChars="150" w:left="3240" w:hangingChars="1200" w:hanging="2880"/>
              <w:rPr>
                <w:rFonts w:ascii="Arial" w:eastAsia="微軟正黑體" w:hAnsi="Arial"/>
                <w:szCs w:val="24"/>
              </w:rPr>
            </w:pPr>
            <w:r w:rsidRPr="00587F7A">
              <w:rPr>
                <w:rFonts w:ascii="Arial" w:eastAsia="微軟正黑體" w:hAnsi="Arial" w:hint="eastAsia"/>
                <w:szCs w:val="24"/>
              </w:rPr>
              <w:t>Col.40 (Biomass and Waste)</w:t>
            </w:r>
          </w:p>
          <w:p w14:paraId="37FEDFE9" w14:textId="77777777" w:rsidR="00EA1299" w:rsidRPr="00587F7A" w:rsidRDefault="008B0479" w:rsidP="00FB425A">
            <w:pPr>
              <w:pStyle w:val="a9"/>
              <w:overflowPunct w:val="0"/>
              <w:spacing w:line="340" w:lineRule="exact"/>
              <w:ind w:leftChars="150" w:left="3240" w:hangingChars="1200" w:hanging="2880"/>
              <w:rPr>
                <w:rFonts w:ascii="Arial" w:eastAsia="微軟正黑體" w:hAnsi="Arial"/>
                <w:szCs w:val="24"/>
              </w:rPr>
            </w:pPr>
            <w:r w:rsidRPr="00587F7A">
              <w:rPr>
                <w:rFonts w:ascii="Arial" w:eastAsia="微軟正黑體" w:hAnsi="Arial" w:hint="eastAsia"/>
                <w:szCs w:val="24"/>
              </w:rPr>
              <w:t>＝</w:t>
            </w:r>
            <w:r w:rsidRPr="00587F7A">
              <w:rPr>
                <w:rFonts w:ascii="Arial" w:eastAsia="微軟正黑體" w:hAnsi="Arial" w:hint="eastAsia"/>
                <w:szCs w:val="24"/>
              </w:rPr>
              <w:t>Col.41 (Biomass)</w:t>
            </w:r>
            <w:r w:rsidRPr="00587F7A">
              <w:rPr>
                <w:rFonts w:ascii="Arial" w:eastAsia="微軟正黑體" w:hAnsi="Arial" w:hint="eastAsia"/>
                <w:szCs w:val="24"/>
              </w:rPr>
              <w:t>＋</w:t>
            </w:r>
            <w:r w:rsidRPr="00587F7A">
              <w:rPr>
                <w:rFonts w:ascii="Arial" w:eastAsia="微軟正黑體" w:hAnsi="Arial" w:hint="eastAsia"/>
                <w:szCs w:val="24"/>
              </w:rPr>
              <w:t>Col.45 (Waste)</w:t>
            </w:r>
          </w:p>
          <w:p w14:paraId="47E0CFF3" w14:textId="77777777" w:rsidR="008B0479" w:rsidRPr="00587F7A" w:rsidRDefault="008B0479" w:rsidP="00FB425A">
            <w:pPr>
              <w:pStyle w:val="a9"/>
              <w:overflowPunct w:val="0"/>
              <w:spacing w:line="340" w:lineRule="exact"/>
              <w:ind w:leftChars="150" w:left="3240" w:hangingChars="1200" w:hanging="2880"/>
              <w:rPr>
                <w:rFonts w:ascii="Arial" w:eastAsia="微軟正黑體" w:hAnsi="Arial"/>
                <w:szCs w:val="24"/>
              </w:rPr>
            </w:pPr>
            <w:r w:rsidRPr="00587F7A">
              <w:rPr>
                <w:rFonts w:ascii="Arial" w:eastAsia="微軟正黑體" w:hAnsi="Arial" w:hint="eastAsia"/>
                <w:szCs w:val="24"/>
              </w:rPr>
              <w:t>Col.41 (Biomass)</w:t>
            </w:r>
          </w:p>
          <w:p w14:paraId="1696831C" w14:textId="77777777" w:rsidR="00EA1299" w:rsidRPr="00587F7A" w:rsidRDefault="008B0479" w:rsidP="00FB425A">
            <w:pPr>
              <w:pStyle w:val="a9"/>
              <w:overflowPunct w:val="0"/>
              <w:spacing w:line="340" w:lineRule="exact"/>
              <w:ind w:leftChars="150" w:left="3240" w:hangingChars="1200" w:hanging="2880"/>
              <w:rPr>
                <w:rFonts w:ascii="Arial" w:eastAsia="微軟正黑體" w:hAnsi="Arial"/>
                <w:szCs w:val="24"/>
                <w:u w:val="single"/>
              </w:rPr>
            </w:pPr>
            <w:r w:rsidRPr="00587F7A">
              <w:rPr>
                <w:rFonts w:ascii="Arial" w:eastAsia="微軟正黑體" w:hAnsi="Arial" w:hint="eastAsia"/>
                <w:szCs w:val="24"/>
                <w:u w:val="single"/>
              </w:rPr>
              <w:t>＝</w:t>
            </w:r>
            <w:r w:rsidRPr="00587F7A">
              <w:rPr>
                <w:rFonts w:ascii="Arial" w:eastAsia="微軟正黑體" w:hAnsi="Arial" w:hint="eastAsia"/>
                <w:szCs w:val="24"/>
                <w:u w:val="single"/>
              </w:rPr>
              <w:t>Col.42 (Solid Biomass)</w:t>
            </w:r>
            <w:r w:rsidRPr="00587F7A">
              <w:rPr>
                <w:rFonts w:ascii="Arial" w:eastAsia="微軟正黑體" w:hAnsi="Arial" w:hint="eastAsia"/>
                <w:szCs w:val="24"/>
                <w:u w:val="single"/>
              </w:rPr>
              <w:t>＋</w:t>
            </w:r>
            <w:r w:rsidRPr="00587F7A">
              <w:rPr>
                <w:rFonts w:ascii="Arial" w:eastAsia="微軟正黑體" w:hAnsi="Arial" w:hint="eastAsia"/>
                <w:szCs w:val="24"/>
                <w:u w:val="single"/>
              </w:rPr>
              <w:t>Col.43 (Liquid Biomass)</w:t>
            </w:r>
            <w:r w:rsidRPr="00587F7A">
              <w:rPr>
                <w:rFonts w:ascii="Arial" w:eastAsia="微軟正黑體" w:hAnsi="Arial" w:hint="eastAsia"/>
                <w:szCs w:val="24"/>
                <w:u w:val="single"/>
              </w:rPr>
              <w:t>＋</w:t>
            </w:r>
            <w:r w:rsidRPr="00587F7A">
              <w:rPr>
                <w:rFonts w:ascii="Arial" w:eastAsia="微軟正黑體" w:hAnsi="Arial" w:hint="eastAsia"/>
                <w:szCs w:val="24"/>
                <w:u w:val="single"/>
              </w:rPr>
              <w:t>Col.44 (</w:t>
            </w:r>
            <w:proofErr w:type="gramStart"/>
            <w:r w:rsidRPr="00587F7A">
              <w:rPr>
                <w:rFonts w:ascii="Arial" w:eastAsia="微軟正黑體" w:hAnsi="Arial" w:hint="eastAsia"/>
                <w:szCs w:val="24"/>
                <w:u w:val="single"/>
              </w:rPr>
              <w:t>Biogas)</w:t>
            </w:r>
            <w:r w:rsidR="00EA1299" w:rsidRPr="00587F7A">
              <w:rPr>
                <w:rFonts w:ascii="Arial" w:eastAsia="微軟正黑體" w:hAnsi="Arial" w:hint="eastAsia"/>
                <w:szCs w:val="24"/>
                <w:u w:val="single"/>
              </w:rPr>
              <w:t xml:space="preserve">   </w:t>
            </w:r>
            <w:proofErr w:type="gramEnd"/>
            <w:r w:rsidR="00EA1299" w:rsidRPr="00587F7A">
              <w:rPr>
                <w:rFonts w:ascii="Arial" w:eastAsia="微軟正黑體" w:hAnsi="Arial" w:hint="eastAsia"/>
                <w:szCs w:val="24"/>
                <w:u w:val="single"/>
              </w:rPr>
              <w:t xml:space="preserve">  </w:t>
            </w:r>
            <w:r w:rsidRPr="00587F7A">
              <w:rPr>
                <w:rFonts w:ascii="Arial" w:eastAsia="微軟正黑體" w:hAnsi="Arial" w:hint="eastAsia"/>
                <w:szCs w:val="24"/>
                <w:u w:val="single"/>
              </w:rPr>
              <w:t xml:space="preserve">   </w:t>
            </w:r>
          </w:p>
        </w:tc>
      </w:tr>
      <w:tr w:rsidR="006F7470" w:rsidRPr="00587F7A" w14:paraId="58DE02C3" w14:textId="77777777" w:rsidTr="00FB425A">
        <w:tc>
          <w:tcPr>
            <w:tcW w:w="9044" w:type="dxa"/>
            <w:tcBorders>
              <w:top w:val="nil"/>
              <w:left w:val="single" w:sz="4" w:space="0" w:color="auto"/>
              <w:bottom w:val="single" w:sz="4" w:space="0" w:color="auto"/>
              <w:right w:val="single" w:sz="4" w:space="0" w:color="auto"/>
            </w:tcBorders>
            <w:hideMark/>
          </w:tcPr>
          <w:p w14:paraId="094D67F0" w14:textId="77777777" w:rsidR="008B0479" w:rsidRPr="00587F7A" w:rsidRDefault="00EA1299" w:rsidP="008B0479">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(1)</w:t>
            </w:r>
            <w:r w:rsidR="008B0479" w:rsidRPr="00587F7A">
              <w:rPr>
                <w:rFonts w:ascii="Arial" w:eastAsia="微軟正黑體" w:hAnsi="Arial" w:hint="eastAsia"/>
                <w:szCs w:val="24"/>
              </w:rPr>
              <w:t xml:space="preserve"> </w:t>
            </w:r>
            <w:r w:rsidR="008B0479" w:rsidRPr="00587F7A">
              <w:rPr>
                <w:rFonts w:ascii="Arial" w:eastAsia="微軟正黑體" w:hAnsi="Arial"/>
                <w:szCs w:val="24"/>
              </w:rPr>
              <w:t>Solid biomass includes bagasse, black liquor, and rice husks, which are used as fuel in CHP plants.</w:t>
            </w:r>
          </w:p>
          <w:p w14:paraId="79991FA0" w14:textId="77777777" w:rsidR="008B0479" w:rsidRPr="00587F7A" w:rsidRDefault="008B0479" w:rsidP="008B0479">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(2)</w:t>
            </w:r>
            <w:r w:rsidRPr="00587F7A">
              <w:rPr>
                <w:rFonts w:ascii="Arial" w:eastAsia="微軟正黑體" w:hAnsi="Arial" w:hint="eastAsia"/>
                <w:szCs w:val="24"/>
              </w:rPr>
              <w:t xml:space="preserve"> </w:t>
            </w:r>
            <w:r w:rsidRPr="00587F7A">
              <w:rPr>
                <w:rFonts w:ascii="Arial" w:eastAsia="微軟正黑體" w:hAnsi="Arial"/>
                <w:szCs w:val="24"/>
              </w:rPr>
              <w:t>Liquid biomass includes biodiesel, bioethanol, and bio-fuel oil.</w:t>
            </w:r>
          </w:p>
          <w:p w14:paraId="025F3B3C" w14:textId="77777777" w:rsidR="008B0479" w:rsidRPr="00587F7A" w:rsidRDefault="008B0479" w:rsidP="008B0479">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(3)</w:t>
            </w:r>
            <w:r w:rsidRPr="00587F7A">
              <w:rPr>
                <w:rFonts w:ascii="Arial" w:eastAsia="微軟正黑體" w:hAnsi="Arial" w:hint="eastAsia"/>
                <w:szCs w:val="24"/>
              </w:rPr>
              <w:t xml:space="preserve"> </w:t>
            </w:r>
            <w:r w:rsidRPr="00587F7A">
              <w:rPr>
                <w:rFonts w:ascii="Arial" w:eastAsia="微軟正黑體" w:hAnsi="Arial"/>
                <w:szCs w:val="24"/>
              </w:rPr>
              <w:t>Biogas is formed by the digestion of landfilled and sewage waste, and used as fuel in CHP plants.</w:t>
            </w:r>
          </w:p>
          <w:p w14:paraId="1A7014E3" w14:textId="77777777" w:rsidR="00EA1299" w:rsidRPr="00587F7A" w:rsidRDefault="008B0479" w:rsidP="008B0479">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(4)</w:t>
            </w:r>
            <w:r w:rsidRPr="00587F7A">
              <w:rPr>
                <w:rFonts w:ascii="Arial" w:eastAsia="微軟正黑體" w:hAnsi="Arial" w:hint="eastAsia"/>
                <w:szCs w:val="24"/>
              </w:rPr>
              <w:t xml:space="preserve"> </w:t>
            </w:r>
            <w:r w:rsidRPr="00587F7A">
              <w:rPr>
                <w:rFonts w:ascii="Arial" w:eastAsia="微軟正黑體" w:hAnsi="Arial"/>
                <w:szCs w:val="24"/>
              </w:rPr>
              <w:t>Waste includes municipal solid waste and industrial waste, which are used as fuel in CHP plants.</w:t>
            </w:r>
          </w:p>
        </w:tc>
      </w:tr>
      <w:tr w:rsidR="006F7470" w:rsidRPr="00587F7A" w14:paraId="63696671" w14:textId="77777777" w:rsidTr="00FB425A">
        <w:trPr>
          <w:trHeight w:val="20"/>
        </w:trPr>
        <w:tc>
          <w:tcPr>
            <w:tcW w:w="9044" w:type="dxa"/>
            <w:tcBorders>
              <w:top w:val="single" w:sz="4" w:space="0" w:color="auto"/>
              <w:left w:val="single" w:sz="4" w:space="0" w:color="auto"/>
              <w:bottom w:val="nil"/>
              <w:right w:val="single" w:sz="4" w:space="0" w:color="auto"/>
            </w:tcBorders>
          </w:tcPr>
          <w:p w14:paraId="581CC975" w14:textId="77777777" w:rsidR="00EA1299" w:rsidRPr="00587F7A" w:rsidRDefault="00EA1299" w:rsidP="00FB425A">
            <w:pPr>
              <w:pStyle w:val="a9"/>
              <w:overflowPunct w:val="0"/>
              <w:spacing w:line="340" w:lineRule="exact"/>
              <w:ind w:left="432" w:hangingChars="180" w:hanging="432"/>
              <w:rPr>
                <w:rFonts w:ascii="Arial" w:eastAsia="微軟正黑體" w:hAnsi="Arial"/>
                <w:b/>
                <w:bCs/>
                <w:szCs w:val="24"/>
              </w:rPr>
            </w:pPr>
            <w:r w:rsidRPr="00587F7A">
              <w:rPr>
                <w:rFonts w:ascii="Arial" w:eastAsia="微軟正黑體" w:hAnsi="Arial" w:hint="eastAsia"/>
                <w:b/>
                <w:bCs/>
                <w:szCs w:val="24"/>
              </w:rPr>
              <w:t xml:space="preserve">5. </w:t>
            </w:r>
            <w:r w:rsidR="00A200FE" w:rsidRPr="00587F7A">
              <w:rPr>
                <w:rFonts w:ascii="Arial" w:eastAsia="微軟正黑體" w:hAnsi="Arial"/>
                <w:b/>
                <w:bCs/>
                <w:szCs w:val="24"/>
              </w:rPr>
              <w:t>Electricity</w:t>
            </w:r>
          </w:p>
        </w:tc>
      </w:tr>
      <w:tr w:rsidR="006F7470" w:rsidRPr="00587F7A" w14:paraId="45ED3DE3" w14:textId="77777777" w:rsidTr="00FB425A">
        <w:trPr>
          <w:trHeight w:val="20"/>
        </w:trPr>
        <w:tc>
          <w:tcPr>
            <w:tcW w:w="9044" w:type="dxa"/>
            <w:tcBorders>
              <w:top w:val="nil"/>
              <w:left w:val="single" w:sz="4" w:space="0" w:color="auto"/>
              <w:bottom w:val="single" w:sz="4" w:space="0" w:color="auto"/>
              <w:right w:val="single" w:sz="4" w:space="0" w:color="auto"/>
            </w:tcBorders>
            <w:hideMark/>
          </w:tcPr>
          <w:p w14:paraId="5D8BEE31" w14:textId="77777777" w:rsidR="00635A9F" w:rsidRPr="00587F7A" w:rsidRDefault="00635A9F" w:rsidP="00635A9F">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(1)</w:t>
            </w:r>
            <w:r w:rsidRPr="00587F7A">
              <w:rPr>
                <w:rFonts w:ascii="Arial" w:eastAsia="微軟正黑體" w:hAnsi="Arial" w:hint="eastAsia"/>
                <w:szCs w:val="24"/>
              </w:rPr>
              <w:t xml:space="preserve"> </w:t>
            </w:r>
            <w:r w:rsidRPr="00587F7A">
              <w:rPr>
                <w:rFonts w:ascii="Arial" w:eastAsia="微軟正黑體" w:hAnsi="Arial"/>
                <w:szCs w:val="24"/>
              </w:rPr>
              <w:t xml:space="preserve">In the latest revision, the calorific value of electricity adopted the physical energy content method (860 kcal/kWh) instead of partial substitution method. </w:t>
            </w:r>
          </w:p>
          <w:p w14:paraId="5C3DB247" w14:textId="77777777" w:rsidR="00EA1299" w:rsidRPr="00587F7A" w:rsidRDefault="00635A9F" w:rsidP="00635A9F">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(2)</w:t>
            </w:r>
            <w:r w:rsidRPr="00587F7A">
              <w:rPr>
                <w:rFonts w:ascii="Arial" w:eastAsia="微軟正黑體" w:hAnsi="Arial" w:hint="eastAsia"/>
                <w:szCs w:val="24"/>
              </w:rPr>
              <w:t xml:space="preserve"> </w:t>
            </w:r>
            <w:r w:rsidRPr="00587F7A">
              <w:rPr>
                <w:rFonts w:ascii="Arial" w:eastAsia="微軟正黑體" w:hAnsi="Arial"/>
                <w:szCs w:val="24"/>
              </w:rPr>
              <w:t>The primary electricity, including nuclear, hydro, geothermal, solar PV and wind, are presented independently. The column of electricity only records transformation output of electricity generation and its consumption.</w:t>
            </w:r>
          </w:p>
        </w:tc>
      </w:tr>
      <w:tr w:rsidR="006F7470" w:rsidRPr="00587F7A" w14:paraId="47BDB49F" w14:textId="77777777" w:rsidTr="00FB425A">
        <w:tc>
          <w:tcPr>
            <w:tcW w:w="9044" w:type="dxa"/>
            <w:tcBorders>
              <w:top w:val="single" w:sz="4" w:space="0" w:color="auto"/>
              <w:left w:val="single" w:sz="4" w:space="0" w:color="auto"/>
              <w:bottom w:val="single" w:sz="4" w:space="0" w:color="auto"/>
              <w:right w:val="single" w:sz="4" w:space="0" w:color="auto"/>
            </w:tcBorders>
            <w:hideMark/>
          </w:tcPr>
          <w:p w14:paraId="396BFD1D" w14:textId="77777777" w:rsidR="00EA1299" w:rsidRPr="00587F7A" w:rsidRDefault="00EA1299" w:rsidP="00FB425A">
            <w:pPr>
              <w:pStyle w:val="a9"/>
              <w:overflowPunct w:val="0"/>
              <w:spacing w:line="340" w:lineRule="exact"/>
              <w:ind w:left="432" w:hangingChars="180" w:hanging="432"/>
              <w:rPr>
                <w:rFonts w:ascii="Arial" w:eastAsia="微軟正黑體" w:hAnsi="Arial"/>
                <w:b/>
                <w:bCs/>
                <w:szCs w:val="24"/>
              </w:rPr>
            </w:pPr>
            <w:r w:rsidRPr="00587F7A">
              <w:rPr>
                <w:rFonts w:ascii="Arial" w:eastAsia="微軟正黑體" w:hAnsi="Arial"/>
                <w:b/>
                <w:bCs/>
                <w:szCs w:val="24"/>
              </w:rPr>
              <w:t>6.</w:t>
            </w:r>
            <w:r w:rsidRPr="00587F7A">
              <w:rPr>
                <w:rFonts w:ascii="Arial" w:eastAsia="微軟正黑體" w:hAnsi="Arial" w:hint="eastAsia"/>
                <w:b/>
                <w:bCs/>
                <w:szCs w:val="24"/>
              </w:rPr>
              <w:t xml:space="preserve"> </w:t>
            </w:r>
            <w:r w:rsidR="00635A9F" w:rsidRPr="00587F7A">
              <w:rPr>
                <w:rFonts w:ascii="Arial" w:eastAsia="微軟正黑體" w:hAnsi="Arial"/>
                <w:b/>
                <w:bCs/>
                <w:szCs w:val="24"/>
              </w:rPr>
              <w:t>Solar Thermal</w:t>
            </w:r>
          </w:p>
          <w:p w14:paraId="7EDA1E98" w14:textId="77777777" w:rsidR="00635A9F" w:rsidRPr="00587F7A" w:rsidRDefault="00635A9F" w:rsidP="00635A9F">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(1)</w:t>
            </w:r>
            <w:r w:rsidRPr="00587F7A">
              <w:rPr>
                <w:rFonts w:ascii="Arial" w:eastAsia="微軟正黑體" w:hAnsi="Arial"/>
                <w:szCs w:val="24"/>
              </w:rPr>
              <w:tab/>
              <w:t xml:space="preserve">Col.52 (Solar Thermal) is the estimated energy from the installed capacity of solar heat collectors for domestic hot water or swimming pools. </w:t>
            </w:r>
          </w:p>
          <w:p w14:paraId="10D49DFD" w14:textId="15342B79" w:rsidR="00EA1299" w:rsidRPr="00587F7A" w:rsidRDefault="00635A9F" w:rsidP="00635A9F">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(2)</w:t>
            </w:r>
            <w:r w:rsidRPr="00587F7A">
              <w:rPr>
                <w:rFonts w:ascii="Arial" w:eastAsia="微軟正黑體" w:hAnsi="Arial"/>
                <w:szCs w:val="24"/>
              </w:rPr>
              <w:tab/>
              <w:t>The solar water heater survey has been conducted to estimate solar heat generation since 2018 due to the phase out of subsidy for solar water heating systems</w:t>
            </w:r>
            <w:r w:rsidR="007755E0" w:rsidRPr="00587F7A">
              <w:rPr>
                <w:rFonts w:ascii="Arial" w:eastAsia="微軟正黑體" w:hAnsi="Arial" w:hint="eastAsia"/>
                <w:szCs w:val="24"/>
              </w:rPr>
              <w:t>, h</w:t>
            </w:r>
            <w:r w:rsidR="007755E0" w:rsidRPr="00587F7A">
              <w:rPr>
                <w:rFonts w:ascii="Arial" w:eastAsia="微軟正黑體" w:hAnsi="Arial"/>
                <w:szCs w:val="24"/>
              </w:rPr>
              <w:t xml:space="preserve">owever, considering that solar </w:t>
            </w:r>
            <w:r w:rsidR="007755E0" w:rsidRPr="00587F7A">
              <w:rPr>
                <w:rFonts w:ascii="Arial" w:eastAsia="微軟正黑體" w:hAnsi="Arial" w:hint="eastAsia"/>
                <w:szCs w:val="24"/>
              </w:rPr>
              <w:t>heat</w:t>
            </w:r>
            <w:r w:rsidR="007755E0" w:rsidRPr="00587F7A">
              <w:rPr>
                <w:rFonts w:ascii="Arial" w:eastAsia="微軟正黑體" w:hAnsi="Arial"/>
                <w:szCs w:val="24"/>
              </w:rPr>
              <w:t xml:space="preserve"> no longer meets the principle of statistical significance, its compilation has been discontinued since 2022.</w:t>
            </w:r>
          </w:p>
        </w:tc>
      </w:tr>
      <w:tr w:rsidR="00EA1299" w:rsidRPr="00587F7A" w14:paraId="211B5A10" w14:textId="77777777" w:rsidTr="00FB425A">
        <w:tc>
          <w:tcPr>
            <w:tcW w:w="9044" w:type="dxa"/>
            <w:tcBorders>
              <w:top w:val="single" w:sz="4" w:space="0" w:color="auto"/>
              <w:left w:val="single" w:sz="4" w:space="0" w:color="auto"/>
              <w:bottom w:val="single" w:sz="4" w:space="0" w:color="auto"/>
              <w:right w:val="single" w:sz="4" w:space="0" w:color="auto"/>
            </w:tcBorders>
            <w:hideMark/>
          </w:tcPr>
          <w:p w14:paraId="53C71D10" w14:textId="77777777" w:rsidR="00EA1299" w:rsidRPr="00587F7A" w:rsidRDefault="00EA1299" w:rsidP="00FB425A">
            <w:pPr>
              <w:pStyle w:val="a9"/>
              <w:overflowPunct w:val="0"/>
              <w:spacing w:line="340" w:lineRule="exact"/>
              <w:rPr>
                <w:rFonts w:ascii="Arial" w:eastAsia="微軟正黑體" w:hAnsi="Arial"/>
                <w:b/>
                <w:bCs/>
                <w:szCs w:val="24"/>
              </w:rPr>
            </w:pPr>
            <w:r w:rsidRPr="00587F7A">
              <w:rPr>
                <w:rFonts w:ascii="Arial" w:eastAsia="微軟正黑體" w:hAnsi="Arial"/>
                <w:b/>
                <w:bCs/>
                <w:szCs w:val="24"/>
              </w:rPr>
              <w:t>7.</w:t>
            </w:r>
            <w:r w:rsidRPr="00587F7A">
              <w:rPr>
                <w:rFonts w:ascii="Arial" w:eastAsia="微軟正黑體" w:hAnsi="Arial" w:hint="eastAsia"/>
                <w:b/>
                <w:bCs/>
                <w:szCs w:val="24"/>
              </w:rPr>
              <w:t xml:space="preserve"> </w:t>
            </w:r>
            <w:r w:rsidR="00635A9F" w:rsidRPr="00587F7A">
              <w:rPr>
                <w:rFonts w:ascii="Arial" w:eastAsia="微軟正黑體" w:hAnsi="Arial"/>
                <w:b/>
                <w:bCs/>
                <w:szCs w:val="24"/>
              </w:rPr>
              <w:t>Heat</w:t>
            </w:r>
          </w:p>
          <w:p w14:paraId="18B2DED5" w14:textId="77777777" w:rsidR="00EA1299" w:rsidRPr="00587F7A" w:rsidRDefault="00635A9F" w:rsidP="00FB425A">
            <w:pPr>
              <w:pStyle w:val="a9"/>
              <w:overflowPunct w:val="0"/>
              <w:spacing w:line="340" w:lineRule="exact"/>
              <w:ind w:leftChars="150" w:left="360"/>
              <w:rPr>
                <w:rFonts w:ascii="Arial" w:eastAsia="微軟正黑體" w:hAnsi="Arial"/>
                <w:szCs w:val="24"/>
              </w:rPr>
            </w:pPr>
            <w:r w:rsidRPr="00587F7A">
              <w:rPr>
                <w:rFonts w:ascii="Arial" w:eastAsia="微軟正黑體" w:hAnsi="Arial"/>
                <w:szCs w:val="24"/>
              </w:rPr>
              <w:t>Col.53 (Heat) shows the flow of heat produced by public cogeneration plants and that produced and sold by auto</w:t>
            </w:r>
            <w:r w:rsidR="00DB2C0A" w:rsidRPr="00587F7A">
              <w:rPr>
                <w:rFonts w:ascii="Arial" w:eastAsia="微軟正黑體" w:hAnsi="Arial"/>
                <w:szCs w:val="24"/>
              </w:rPr>
              <w:t>-</w:t>
            </w:r>
            <w:r w:rsidRPr="00587F7A">
              <w:rPr>
                <w:rFonts w:ascii="Arial" w:eastAsia="微軟正黑體" w:hAnsi="Arial"/>
                <w:szCs w:val="24"/>
              </w:rPr>
              <w:t>producer cogeneration plants.</w:t>
            </w:r>
          </w:p>
        </w:tc>
      </w:tr>
    </w:tbl>
    <w:p w14:paraId="315AD2A2" w14:textId="77777777" w:rsidR="007C034B" w:rsidRPr="00587F7A" w:rsidRDefault="007C034B" w:rsidP="007C034B">
      <w:pPr>
        <w:snapToGrid w:val="0"/>
        <w:spacing w:afterLines="50" w:after="180" w:line="400" w:lineRule="exact"/>
        <w:ind w:left="246"/>
        <w:jc w:val="both"/>
        <w:rPr>
          <w:rFonts w:ascii="Arial" w:eastAsia="微軟正黑體" w:hAnsi="Arial"/>
          <w:sz w:val="28"/>
          <w:szCs w:val="28"/>
        </w:rPr>
      </w:pPr>
    </w:p>
    <w:p w14:paraId="044F5AE2" w14:textId="77777777" w:rsidR="00BB3576" w:rsidRPr="00587F7A" w:rsidRDefault="00BB3576" w:rsidP="00BB3576">
      <w:pPr>
        <w:numPr>
          <w:ilvl w:val="0"/>
          <w:numId w:val="2"/>
        </w:numPr>
        <w:snapToGrid w:val="0"/>
        <w:spacing w:afterLines="50" w:after="180" w:line="400" w:lineRule="exact"/>
        <w:ind w:left="246" w:hangingChars="88" w:hanging="246"/>
        <w:jc w:val="both"/>
        <w:rPr>
          <w:rFonts w:ascii="Arial" w:eastAsia="微軟正黑體" w:hAnsi="Arial"/>
          <w:sz w:val="28"/>
          <w:szCs w:val="28"/>
        </w:rPr>
      </w:pPr>
      <w:r w:rsidRPr="00587F7A">
        <w:rPr>
          <w:rFonts w:ascii="Arial" w:eastAsia="微軟正黑體" w:hAnsi="Arial"/>
          <w:sz w:val="28"/>
          <w:szCs w:val="28"/>
        </w:rPr>
        <w:t xml:space="preserve">The rows of the Energy Balances are composed of three major parts, i.e. Supply side, Transformation side and Consumption side </w:t>
      </w:r>
      <w:r w:rsidRPr="00587F7A">
        <w:rPr>
          <w:rFonts w:ascii="Arial" w:eastAsia="微軟正黑體" w:hAnsi="Arial" w:hint="eastAsia"/>
          <w:sz w:val="28"/>
          <w:szCs w:val="28"/>
        </w:rPr>
        <w:t>(</w:t>
      </w:r>
      <w:r w:rsidRPr="00587F7A">
        <w:rPr>
          <w:rFonts w:ascii="Arial" w:eastAsia="微軟正黑體" w:hAnsi="Arial"/>
          <w:sz w:val="28"/>
          <w:szCs w:val="28"/>
        </w:rPr>
        <w:t>including energy sector own use and total final consumption).</w:t>
      </w:r>
    </w:p>
    <w:tbl>
      <w:tblPr>
        <w:tblW w:w="9044"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44"/>
      </w:tblGrid>
      <w:tr w:rsidR="006F7470" w:rsidRPr="00587F7A" w14:paraId="7B117E6C" w14:textId="77777777" w:rsidTr="004B48AD">
        <w:tc>
          <w:tcPr>
            <w:tcW w:w="9044" w:type="dxa"/>
            <w:tcBorders>
              <w:top w:val="single" w:sz="4" w:space="0" w:color="auto"/>
              <w:left w:val="single" w:sz="4" w:space="0" w:color="auto"/>
              <w:bottom w:val="nil"/>
              <w:right w:val="single" w:sz="4" w:space="0" w:color="auto"/>
            </w:tcBorders>
          </w:tcPr>
          <w:p w14:paraId="735E5542" w14:textId="77777777" w:rsidR="00BB3576" w:rsidRPr="00587F7A" w:rsidRDefault="00BB3576" w:rsidP="004B48AD">
            <w:pPr>
              <w:pStyle w:val="a9"/>
              <w:overflowPunct w:val="0"/>
              <w:spacing w:line="340" w:lineRule="exact"/>
              <w:rPr>
                <w:rFonts w:ascii="Arial" w:eastAsia="微軟正黑體" w:hAnsi="Arial"/>
                <w:b/>
                <w:bCs/>
                <w:szCs w:val="24"/>
              </w:rPr>
            </w:pPr>
            <w:r w:rsidRPr="00587F7A">
              <w:rPr>
                <w:rFonts w:ascii="Arial" w:eastAsia="微軟正黑體" w:hAnsi="Arial" w:hint="eastAsia"/>
                <w:b/>
                <w:bCs/>
                <w:szCs w:val="24"/>
              </w:rPr>
              <w:t xml:space="preserve">1. </w:t>
            </w:r>
            <w:r w:rsidRPr="00587F7A">
              <w:rPr>
                <w:rFonts w:ascii="Arial" w:eastAsia="微軟正黑體" w:hAnsi="Arial"/>
                <w:b/>
                <w:bCs/>
                <w:szCs w:val="24"/>
              </w:rPr>
              <w:t>Supply side</w:t>
            </w:r>
          </w:p>
          <w:p w14:paraId="04F9B7EC" w14:textId="77777777" w:rsidR="00BB3576" w:rsidRPr="00587F7A" w:rsidRDefault="00BB3576" w:rsidP="004B48AD">
            <w:pPr>
              <w:pStyle w:val="a9"/>
              <w:overflowPunct w:val="0"/>
              <w:spacing w:line="340" w:lineRule="exact"/>
              <w:rPr>
                <w:rFonts w:ascii="Arial" w:eastAsia="微軟正黑體" w:hAnsi="Arial"/>
                <w:szCs w:val="24"/>
                <w:u w:val="single"/>
              </w:rPr>
            </w:pPr>
            <w:r w:rsidRPr="00587F7A">
              <w:rPr>
                <w:rFonts w:ascii="Arial" w:eastAsia="微軟正黑體" w:hAnsi="Arial"/>
                <w:szCs w:val="24"/>
                <w:u w:val="single"/>
              </w:rPr>
              <w:t>Row1</w:t>
            </w:r>
            <w:r w:rsidR="000238EC" w:rsidRPr="00587F7A">
              <w:rPr>
                <w:rFonts w:ascii="Arial" w:eastAsia="微軟正黑體" w:hAnsi="Arial"/>
                <w:szCs w:val="24"/>
                <w:u w:val="single"/>
              </w:rPr>
              <w:t xml:space="preserve"> </w:t>
            </w:r>
            <w:r w:rsidR="000238EC" w:rsidRPr="00587F7A">
              <w:rPr>
                <w:rFonts w:ascii="Arial" w:eastAsia="微軟正黑體" w:hAnsi="Arial" w:hint="eastAsia"/>
                <w:szCs w:val="24"/>
                <w:u w:val="single"/>
              </w:rPr>
              <w:t>(</w:t>
            </w:r>
            <w:r w:rsidR="000238EC" w:rsidRPr="00587F7A">
              <w:rPr>
                <w:rFonts w:ascii="Arial" w:eastAsia="微軟正黑體" w:hAnsi="Arial"/>
                <w:szCs w:val="24"/>
                <w:u w:val="single"/>
              </w:rPr>
              <w:t>Indigenous Production)</w:t>
            </w:r>
          </w:p>
        </w:tc>
      </w:tr>
      <w:tr w:rsidR="006F7470" w:rsidRPr="00587F7A" w14:paraId="19F099BC" w14:textId="77777777" w:rsidTr="004B48AD">
        <w:tc>
          <w:tcPr>
            <w:tcW w:w="9044" w:type="dxa"/>
            <w:tcBorders>
              <w:top w:val="nil"/>
              <w:left w:val="single" w:sz="4" w:space="0" w:color="auto"/>
              <w:bottom w:val="single" w:sz="4" w:space="0" w:color="auto"/>
              <w:right w:val="single" w:sz="4" w:space="0" w:color="auto"/>
            </w:tcBorders>
            <w:hideMark/>
          </w:tcPr>
          <w:p w14:paraId="692BDD15" w14:textId="77777777" w:rsidR="000238EC" w:rsidRPr="00587F7A" w:rsidRDefault="000238EC" w:rsidP="000238EC">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 xml:space="preserve">(1) This only refers to the domestic production of the primary energy.  </w:t>
            </w:r>
          </w:p>
          <w:p w14:paraId="52CD658A" w14:textId="77777777" w:rsidR="000238EC" w:rsidRPr="00587F7A" w:rsidRDefault="000238EC" w:rsidP="000238EC">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lastRenderedPageBreak/>
              <w:t xml:space="preserve">(2) The primary energy refers to the energy that has not been put to any conversion or transformation process, e.g. crude oil, natural gas, biomass and waste, hydro, geothermal, solar and wind power. </w:t>
            </w:r>
          </w:p>
          <w:p w14:paraId="2CBD4317" w14:textId="77777777" w:rsidR="00BB3576" w:rsidRPr="00587F7A" w:rsidRDefault="000238EC" w:rsidP="000238EC">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(3) Overseas production of primary energy such as crude oil by domestic energy enterprises should not be included in Indigenous Production.</w:t>
            </w:r>
          </w:p>
          <w:p w14:paraId="73C388AB" w14:textId="77777777" w:rsidR="00BB3576" w:rsidRPr="00587F7A" w:rsidRDefault="00BB3576" w:rsidP="004B48AD">
            <w:pPr>
              <w:pStyle w:val="a9"/>
              <w:overflowPunct w:val="0"/>
              <w:spacing w:line="340" w:lineRule="exact"/>
              <w:ind w:left="432" w:hangingChars="180" w:hanging="432"/>
              <w:rPr>
                <w:rFonts w:ascii="Arial" w:eastAsia="微軟正黑體" w:hAnsi="Arial"/>
                <w:szCs w:val="24"/>
                <w:u w:val="single"/>
              </w:rPr>
            </w:pPr>
            <w:r w:rsidRPr="00587F7A">
              <w:rPr>
                <w:rFonts w:ascii="Arial" w:eastAsia="微軟正黑體" w:hAnsi="Arial"/>
                <w:szCs w:val="24"/>
                <w:u w:val="single"/>
              </w:rPr>
              <w:t>Row</w:t>
            </w:r>
            <w:r w:rsidRPr="00587F7A">
              <w:rPr>
                <w:rFonts w:ascii="Arial" w:eastAsia="微軟正黑體" w:hAnsi="Arial" w:hint="eastAsia"/>
                <w:szCs w:val="24"/>
                <w:u w:val="single"/>
              </w:rPr>
              <w:t>2</w:t>
            </w:r>
            <w:r w:rsidR="000238EC" w:rsidRPr="00587F7A">
              <w:rPr>
                <w:rFonts w:ascii="Arial" w:eastAsia="微軟正黑體" w:hAnsi="Arial" w:hint="eastAsia"/>
                <w:szCs w:val="24"/>
                <w:u w:val="single"/>
              </w:rPr>
              <w:t xml:space="preserve"> </w:t>
            </w:r>
            <w:r w:rsidR="000238EC" w:rsidRPr="00587F7A">
              <w:rPr>
                <w:rFonts w:ascii="Arial" w:eastAsia="微軟正黑體" w:hAnsi="Arial"/>
                <w:szCs w:val="24"/>
                <w:u w:val="single"/>
              </w:rPr>
              <w:t>(Imports</w:t>
            </w:r>
            <w:r w:rsidR="000238EC" w:rsidRPr="00587F7A">
              <w:rPr>
                <w:rFonts w:ascii="Arial" w:eastAsia="微軟正黑體" w:hAnsi="Arial" w:hint="eastAsia"/>
                <w:szCs w:val="24"/>
                <w:u w:val="single"/>
              </w:rPr>
              <w:t>)</w:t>
            </w:r>
          </w:p>
          <w:p w14:paraId="2F5EF49E" w14:textId="77777777" w:rsidR="000238EC" w:rsidRPr="00587F7A" w:rsidRDefault="000238EC" w:rsidP="000238EC">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 xml:space="preserve">(1) This indicates the primary and secondary energy imported from abroad.  </w:t>
            </w:r>
          </w:p>
          <w:p w14:paraId="68DB2BD6" w14:textId="77777777" w:rsidR="000238EC" w:rsidRPr="00587F7A" w:rsidRDefault="000238EC" w:rsidP="000238EC">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(2) Though the OECD/IEA considers nuclear power quasi-indigenous and therefore classifies it into indigenous production, nuclear power is deemed imports in this Balances.</w:t>
            </w:r>
          </w:p>
          <w:p w14:paraId="3B2D93CC" w14:textId="77777777" w:rsidR="00BB3576" w:rsidRPr="00587F7A" w:rsidRDefault="000238EC" w:rsidP="000238EC">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(3) While the summation of indigenous production and imports is titled Total Energy Supply in other publications of this Bureau, it is dubbed Total Primary Energy Supply (TPES) in Japanese energy statistics. The OECD/IEA has not named the summation of indigenous production and imports.</w:t>
            </w:r>
          </w:p>
          <w:p w14:paraId="5E8BD7E4" w14:textId="77777777" w:rsidR="00BB3576" w:rsidRPr="00587F7A" w:rsidRDefault="00BB3576" w:rsidP="004B48AD">
            <w:pPr>
              <w:pStyle w:val="a9"/>
              <w:overflowPunct w:val="0"/>
              <w:spacing w:line="340" w:lineRule="exact"/>
              <w:ind w:left="432" w:hangingChars="180" w:hanging="432"/>
              <w:rPr>
                <w:rFonts w:ascii="Arial" w:eastAsia="微軟正黑體" w:hAnsi="Arial"/>
                <w:szCs w:val="24"/>
                <w:u w:val="single"/>
              </w:rPr>
            </w:pPr>
            <w:r w:rsidRPr="00587F7A">
              <w:rPr>
                <w:rFonts w:ascii="Arial" w:eastAsia="微軟正黑體" w:hAnsi="Arial"/>
                <w:szCs w:val="24"/>
                <w:u w:val="single"/>
              </w:rPr>
              <w:t>Row</w:t>
            </w:r>
            <w:r w:rsidRPr="00587F7A">
              <w:rPr>
                <w:rFonts w:ascii="Arial" w:eastAsia="微軟正黑體" w:hAnsi="Arial" w:hint="eastAsia"/>
                <w:szCs w:val="24"/>
                <w:u w:val="single"/>
              </w:rPr>
              <w:t>3</w:t>
            </w:r>
            <w:r w:rsidR="004E508D" w:rsidRPr="00587F7A">
              <w:rPr>
                <w:rFonts w:ascii="Arial" w:eastAsia="微軟正黑體" w:hAnsi="Arial"/>
                <w:szCs w:val="24"/>
                <w:u w:val="single"/>
              </w:rPr>
              <w:t xml:space="preserve"> </w:t>
            </w:r>
            <w:r w:rsidR="004E508D" w:rsidRPr="00587F7A">
              <w:rPr>
                <w:rFonts w:ascii="Arial" w:eastAsia="微軟正黑體" w:hAnsi="Arial" w:hint="eastAsia"/>
                <w:szCs w:val="24"/>
                <w:u w:val="single"/>
              </w:rPr>
              <w:t>(</w:t>
            </w:r>
            <w:r w:rsidR="004E508D" w:rsidRPr="00587F7A">
              <w:rPr>
                <w:rFonts w:ascii="Arial" w:eastAsia="微軟正黑體" w:hAnsi="Arial"/>
                <w:szCs w:val="24"/>
                <w:u w:val="single"/>
              </w:rPr>
              <w:t>Exports</w:t>
            </w:r>
            <w:r w:rsidR="004E508D" w:rsidRPr="00587F7A">
              <w:rPr>
                <w:rFonts w:ascii="Arial" w:eastAsia="微軟正黑體" w:hAnsi="Arial" w:hint="eastAsia"/>
                <w:szCs w:val="24"/>
                <w:u w:val="single"/>
              </w:rPr>
              <w:t>)</w:t>
            </w:r>
          </w:p>
          <w:p w14:paraId="35E63D6A" w14:textId="77777777" w:rsidR="00BB3576" w:rsidRPr="00587F7A" w:rsidRDefault="004E508D" w:rsidP="004E508D">
            <w:pPr>
              <w:pStyle w:val="a9"/>
              <w:overflowPunct w:val="0"/>
              <w:spacing w:line="340" w:lineRule="exact"/>
              <w:ind w:leftChars="150" w:left="360"/>
              <w:rPr>
                <w:rFonts w:ascii="Arial" w:eastAsia="微軟正黑體" w:hAnsi="Arial"/>
                <w:szCs w:val="24"/>
              </w:rPr>
            </w:pPr>
            <w:r w:rsidRPr="00587F7A">
              <w:rPr>
                <w:rFonts w:ascii="Arial" w:eastAsia="微軟正黑體" w:hAnsi="Arial"/>
                <w:szCs w:val="24"/>
              </w:rPr>
              <w:t xml:space="preserve">This indicates the primary and secondary energy shipped </w:t>
            </w:r>
            <w:proofErr w:type="gramStart"/>
            <w:r w:rsidRPr="00587F7A">
              <w:rPr>
                <w:rFonts w:ascii="Arial" w:eastAsia="微軟正黑體" w:hAnsi="Arial"/>
                <w:szCs w:val="24"/>
              </w:rPr>
              <w:t>to</w:t>
            </w:r>
            <w:proofErr w:type="gramEnd"/>
            <w:r w:rsidRPr="00587F7A">
              <w:rPr>
                <w:rFonts w:ascii="Arial" w:eastAsia="微軟正黑體" w:hAnsi="Arial"/>
                <w:szCs w:val="24"/>
              </w:rPr>
              <w:t xml:space="preserve"> abroad.</w:t>
            </w:r>
          </w:p>
          <w:p w14:paraId="5CCEE173" w14:textId="77777777" w:rsidR="00BB3576" w:rsidRPr="00587F7A" w:rsidRDefault="00BB3576" w:rsidP="004B48AD">
            <w:pPr>
              <w:pStyle w:val="a9"/>
              <w:overflowPunct w:val="0"/>
              <w:spacing w:line="340" w:lineRule="exact"/>
              <w:ind w:left="432" w:hangingChars="180" w:hanging="432"/>
              <w:rPr>
                <w:rFonts w:ascii="Arial" w:eastAsia="微軟正黑體" w:hAnsi="Arial"/>
                <w:szCs w:val="24"/>
                <w:u w:val="single"/>
              </w:rPr>
            </w:pPr>
            <w:r w:rsidRPr="00587F7A">
              <w:rPr>
                <w:rFonts w:ascii="Arial" w:eastAsia="微軟正黑體" w:hAnsi="Arial"/>
                <w:szCs w:val="24"/>
                <w:u w:val="single"/>
              </w:rPr>
              <w:t>Row</w:t>
            </w:r>
            <w:r w:rsidRPr="00587F7A">
              <w:rPr>
                <w:rFonts w:ascii="Arial" w:eastAsia="微軟正黑體" w:hAnsi="Arial" w:hint="eastAsia"/>
                <w:szCs w:val="24"/>
                <w:u w:val="single"/>
              </w:rPr>
              <w:t>4</w:t>
            </w:r>
            <w:r w:rsidR="004E508D" w:rsidRPr="00587F7A">
              <w:rPr>
                <w:rFonts w:ascii="Arial" w:eastAsia="微軟正黑體" w:hAnsi="Arial"/>
                <w:szCs w:val="24"/>
                <w:u w:val="single"/>
              </w:rPr>
              <w:t xml:space="preserve"> (International Marine Bunkers</w:t>
            </w:r>
            <w:r w:rsidR="004E508D" w:rsidRPr="00587F7A">
              <w:rPr>
                <w:rFonts w:ascii="Arial" w:eastAsia="微軟正黑體" w:hAnsi="Arial" w:hint="eastAsia"/>
                <w:szCs w:val="24"/>
                <w:u w:val="single"/>
              </w:rPr>
              <w:t>)</w:t>
            </w:r>
          </w:p>
          <w:p w14:paraId="07ABDFBC" w14:textId="77777777" w:rsidR="00BB3576" w:rsidRPr="00587F7A" w:rsidRDefault="004E508D" w:rsidP="004E508D">
            <w:pPr>
              <w:pStyle w:val="a9"/>
              <w:overflowPunct w:val="0"/>
              <w:spacing w:line="340" w:lineRule="exact"/>
              <w:ind w:leftChars="150" w:left="360"/>
              <w:rPr>
                <w:rFonts w:ascii="Arial" w:eastAsia="微軟正黑體" w:hAnsi="Arial"/>
                <w:szCs w:val="24"/>
              </w:rPr>
            </w:pPr>
            <w:r w:rsidRPr="00587F7A">
              <w:rPr>
                <w:rFonts w:ascii="Arial" w:eastAsia="微軟正黑體" w:hAnsi="Arial"/>
                <w:szCs w:val="24"/>
              </w:rPr>
              <w:t>This reflects quantities of fuel supplied to sea-going ships at the domestic harbors for destination port in foreign countries whatever their flags and category. The international marine bunkers are different from exports.</w:t>
            </w:r>
          </w:p>
          <w:p w14:paraId="67B2D270" w14:textId="77777777" w:rsidR="00BB3576" w:rsidRPr="00587F7A" w:rsidRDefault="00BB3576" w:rsidP="004B48AD">
            <w:pPr>
              <w:pStyle w:val="a9"/>
              <w:overflowPunct w:val="0"/>
              <w:spacing w:line="340" w:lineRule="exact"/>
              <w:ind w:left="432" w:hangingChars="180" w:hanging="432"/>
              <w:rPr>
                <w:rFonts w:ascii="Arial" w:eastAsia="微軟正黑體" w:hAnsi="Arial"/>
                <w:szCs w:val="24"/>
                <w:u w:val="single"/>
              </w:rPr>
            </w:pPr>
            <w:r w:rsidRPr="00587F7A">
              <w:rPr>
                <w:rFonts w:ascii="Arial" w:eastAsia="微軟正黑體" w:hAnsi="Arial"/>
                <w:szCs w:val="24"/>
                <w:u w:val="single"/>
              </w:rPr>
              <w:t>Row</w:t>
            </w:r>
            <w:r w:rsidRPr="00587F7A">
              <w:rPr>
                <w:rFonts w:ascii="Arial" w:eastAsia="微軟正黑體" w:hAnsi="Arial" w:hint="eastAsia"/>
                <w:szCs w:val="24"/>
                <w:u w:val="single"/>
              </w:rPr>
              <w:t>5</w:t>
            </w:r>
            <w:r w:rsidR="004E508D" w:rsidRPr="00587F7A">
              <w:rPr>
                <w:rFonts w:ascii="Arial" w:eastAsia="微軟正黑體" w:hAnsi="Arial" w:hint="eastAsia"/>
                <w:szCs w:val="24"/>
                <w:u w:val="single"/>
              </w:rPr>
              <w:t xml:space="preserve"> </w:t>
            </w:r>
            <w:r w:rsidR="004E508D" w:rsidRPr="00587F7A">
              <w:rPr>
                <w:rFonts w:ascii="Arial" w:eastAsia="微軟正黑體" w:hAnsi="Arial"/>
                <w:szCs w:val="24"/>
                <w:u w:val="single"/>
              </w:rPr>
              <w:t>(International Civil Aviation)</w:t>
            </w:r>
          </w:p>
          <w:p w14:paraId="523FF3CB" w14:textId="77777777" w:rsidR="00BB3576" w:rsidRPr="00587F7A" w:rsidRDefault="004E508D" w:rsidP="004E508D">
            <w:pPr>
              <w:pStyle w:val="a9"/>
              <w:overflowPunct w:val="0"/>
              <w:spacing w:line="340" w:lineRule="exact"/>
              <w:ind w:leftChars="150" w:left="360"/>
              <w:rPr>
                <w:rFonts w:ascii="Arial" w:eastAsia="微軟正黑體" w:hAnsi="Arial"/>
                <w:szCs w:val="24"/>
              </w:rPr>
            </w:pPr>
            <w:r w:rsidRPr="00587F7A">
              <w:rPr>
                <w:rFonts w:ascii="Arial" w:eastAsia="微軟正黑體" w:hAnsi="Arial"/>
                <w:szCs w:val="24"/>
              </w:rPr>
              <w:t>This reflects quantities of fuel supplied for international civil aviation.</w:t>
            </w:r>
          </w:p>
          <w:p w14:paraId="7A789C2B" w14:textId="77777777" w:rsidR="00BB3576" w:rsidRPr="00587F7A" w:rsidRDefault="00BB3576" w:rsidP="004B48AD">
            <w:pPr>
              <w:pStyle w:val="a9"/>
              <w:overflowPunct w:val="0"/>
              <w:spacing w:line="340" w:lineRule="exact"/>
              <w:ind w:left="432" w:hangingChars="180" w:hanging="432"/>
              <w:rPr>
                <w:rFonts w:ascii="Arial" w:eastAsia="微軟正黑體" w:hAnsi="Arial"/>
                <w:szCs w:val="24"/>
                <w:u w:val="single"/>
              </w:rPr>
            </w:pPr>
            <w:r w:rsidRPr="00587F7A">
              <w:rPr>
                <w:rFonts w:ascii="Arial" w:eastAsia="微軟正黑體" w:hAnsi="Arial"/>
                <w:szCs w:val="24"/>
                <w:u w:val="single"/>
              </w:rPr>
              <w:t>Row</w:t>
            </w:r>
            <w:r w:rsidRPr="00587F7A">
              <w:rPr>
                <w:rFonts w:ascii="Arial" w:eastAsia="微軟正黑體" w:hAnsi="Arial" w:hint="eastAsia"/>
                <w:szCs w:val="24"/>
                <w:u w:val="single"/>
              </w:rPr>
              <w:t>6</w:t>
            </w:r>
            <w:r w:rsidR="004E508D" w:rsidRPr="00587F7A">
              <w:rPr>
                <w:rFonts w:ascii="Arial" w:eastAsia="微軟正黑體" w:hAnsi="Arial"/>
                <w:szCs w:val="24"/>
                <w:u w:val="single"/>
              </w:rPr>
              <w:t xml:space="preserve"> </w:t>
            </w:r>
            <w:r w:rsidR="004E508D" w:rsidRPr="00587F7A">
              <w:rPr>
                <w:rFonts w:ascii="Arial" w:eastAsia="微軟正黑體" w:hAnsi="Arial" w:hint="eastAsia"/>
                <w:szCs w:val="24"/>
                <w:u w:val="single"/>
              </w:rPr>
              <w:t>(</w:t>
            </w:r>
            <w:r w:rsidR="004E508D" w:rsidRPr="00587F7A">
              <w:rPr>
                <w:rFonts w:ascii="Arial" w:eastAsia="微軟正黑體" w:hAnsi="Arial"/>
                <w:szCs w:val="24"/>
                <w:u w:val="single"/>
              </w:rPr>
              <w:t>Change in Stocks</w:t>
            </w:r>
            <w:r w:rsidR="004E508D" w:rsidRPr="00587F7A">
              <w:rPr>
                <w:rFonts w:ascii="Arial" w:eastAsia="微軟正黑體" w:hAnsi="Arial" w:hint="eastAsia"/>
                <w:szCs w:val="24"/>
                <w:u w:val="single"/>
              </w:rPr>
              <w:t>)</w:t>
            </w:r>
          </w:p>
          <w:p w14:paraId="000C0D45" w14:textId="77777777" w:rsidR="004E508D" w:rsidRPr="00587F7A" w:rsidRDefault="004E508D" w:rsidP="004E508D">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 xml:space="preserve">(1) This by definition indicates the fluctuation in stocks of the primary and secondary energy between ends of two consecutive years.  </w:t>
            </w:r>
          </w:p>
          <w:p w14:paraId="6965B60E" w14:textId="77777777" w:rsidR="004E508D" w:rsidRPr="00587F7A" w:rsidRDefault="004E508D" w:rsidP="004E508D">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(2) The stock changes for bituminous coal-coking coal, bituminous coal-steam coal, anthracite, sub-bituminous coal, coke, crude oil, refinery feedstocks, liquefied petroleum gas (LPG), naphtha, motor gasoline, jet fuel, kerosene, diesel oil, and fuel oil, and liquefied natural gas (LNG) are basically the actual changes in stocks in recent years.</w:t>
            </w:r>
            <w:r w:rsidRPr="00587F7A">
              <w:rPr>
                <w:rFonts w:ascii="Arial" w:eastAsia="微軟正黑體" w:hAnsi="Arial" w:hint="eastAsia"/>
                <w:szCs w:val="24"/>
              </w:rPr>
              <w:t xml:space="preserve"> </w:t>
            </w:r>
            <w:r w:rsidRPr="00587F7A">
              <w:rPr>
                <w:rFonts w:ascii="Arial" w:eastAsia="微軟正黑體" w:hAnsi="Arial"/>
                <w:szCs w:val="24"/>
              </w:rPr>
              <w:t>For other energy products, the change in stocks is in fact the residual to balance supply and demand of that energy, as was in previous format.</w:t>
            </w:r>
          </w:p>
          <w:p w14:paraId="7E061472" w14:textId="77777777" w:rsidR="00BB3576" w:rsidRPr="00587F7A" w:rsidRDefault="004E508D" w:rsidP="004E508D">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(3) Since the bituminous coal and sub-bituminous coal could not be split at the stages of storage and combustion for power industry before June 2016, they are estimates according to the ratio of imports, but are reported number thereafter. Thus, uncertainty exists in change in stocks and statistical differences for these two coals. However, the statistical difference shrinks when these two coals combined.</w:t>
            </w:r>
          </w:p>
          <w:p w14:paraId="4A4B4D54" w14:textId="77777777" w:rsidR="00BB3576" w:rsidRPr="00587F7A" w:rsidRDefault="00BB3576" w:rsidP="004B48AD">
            <w:pPr>
              <w:pStyle w:val="a9"/>
              <w:overflowPunct w:val="0"/>
              <w:spacing w:line="340" w:lineRule="exact"/>
              <w:ind w:left="432" w:hangingChars="180" w:hanging="432"/>
              <w:rPr>
                <w:rFonts w:ascii="Arial" w:eastAsia="微軟正黑體" w:hAnsi="Arial"/>
                <w:szCs w:val="24"/>
                <w:u w:val="single"/>
              </w:rPr>
            </w:pPr>
            <w:r w:rsidRPr="00587F7A">
              <w:rPr>
                <w:rFonts w:ascii="Arial" w:eastAsia="微軟正黑體" w:hAnsi="Arial"/>
                <w:szCs w:val="24"/>
                <w:u w:val="single"/>
              </w:rPr>
              <w:t>Row</w:t>
            </w:r>
            <w:r w:rsidRPr="00587F7A">
              <w:rPr>
                <w:rFonts w:ascii="Arial" w:eastAsia="微軟正黑體" w:hAnsi="Arial" w:hint="eastAsia"/>
                <w:szCs w:val="24"/>
                <w:u w:val="single"/>
              </w:rPr>
              <w:t>7</w:t>
            </w:r>
            <w:r w:rsidR="00DD4EF0" w:rsidRPr="00587F7A">
              <w:rPr>
                <w:rFonts w:ascii="Arial" w:eastAsia="微軟正黑體" w:hAnsi="Arial"/>
                <w:szCs w:val="24"/>
                <w:u w:val="single"/>
              </w:rPr>
              <w:t xml:space="preserve"> (Total Primary Energy Supply, TPES)</w:t>
            </w:r>
          </w:p>
          <w:p w14:paraId="45E2695B" w14:textId="77777777" w:rsidR="00BB3576" w:rsidRPr="00587F7A" w:rsidRDefault="00DD4EF0" w:rsidP="00DD4EF0">
            <w:pPr>
              <w:pStyle w:val="a9"/>
              <w:overflowPunct w:val="0"/>
              <w:spacing w:line="340" w:lineRule="exact"/>
              <w:ind w:leftChars="150" w:left="360"/>
              <w:rPr>
                <w:rFonts w:ascii="Arial" w:eastAsia="微軟正黑體" w:hAnsi="Arial"/>
                <w:szCs w:val="24"/>
              </w:rPr>
            </w:pPr>
            <w:r w:rsidRPr="00587F7A">
              <w:rPr>
                <w:rFonts w:ascii="Arial" w:eastAsia="微軟正黑體" w:hAnsi="Arial"/>
                <w:szCs w:val="24"/>
              </w:rPr>
              <w:t>As in OECD/IEA energy statistics and equivalent to Domestic Primary Energy Supply (DPES) in Japanese energy statistics, TPES is derived by the formula:</w:t>
            </w:r>
            <w:r w:rsidRPr="00587F7A">
              <w:rPr>
                <w:rFonts w:ascii="Arial" w:eastAsia="微軟正黑體" w:hAnsi="Arial" w:hint="eastAsia"/>
                <w:szCs w:val="24"/>
              </w:rPr>
              <w:t xml:space="preserve"> Row7</w:t>
            </w:r>
            <w:r w:rsidRPr="00587F7A">
              <w:rPr>
                <w:rFonts w:ascii="Arial" w:eastAsia="微軟正黑體" w:hAnsi="Arial" w:hint="eastAsia"/>
                <w:szCs w:val="24"/>
              </w:rPr>
              <w:t>＝</w:t>
            </w:r>
            <w:r w:rsidRPr="00587F7A">
              <w:rPr>
                <w:rFonts w:ascii="Arial" w:eastAsia="微軟正黑體" w:hAnsi="Arial" w:hint="eastAsia"/>
                <w:szCs w:val="24"/>
              </w:rPr>
              <w:t>Row1</w:t>
            </w:r>
            <w:r w:rsidRPr="00587F7A">
              <w:rPr>
                <w:rFonts w:ascii="Arial" w:eastAsia="微軟正黑體" w:hAnsi="Arial" w:hint="eastAsia"/>
                <w:szCs w:val="24"/>
              </w:rPr>
              <w:t>＋</w:t>
            </w:r>
            <w:r w:rsidRPr="00587F7A">
              <w:rPr>
                <w:rFonts w:ascii="Arial" w:eastAsia="微軟正黑體" w:hAnsi="Arial" w:hint="eastAsia"/>
                <w:szCs w:val="24"/>
              </w:rPr>
              <w:t>Row2</w:t>
            </w:r>
            <w:r w:rsidRPr="00587F7A">
              <w:rPr>
                <w:rFonts w:ascii="Arial" w:eastAsia="微軟正黑體" w:hAnsi="Arial" w:hint="eastAsia"/>
                <w:szCs w:val="24"/>
              </w:rPr>
              <w:t>－</w:t>
            </w:r>
            <w:r w:rsidRPr="00587F7A">
              <w:rPr>
                <w:rFonts w:ascii="Arial" w:eastAsia="微軟正黑體" w:hAnsi="Arial" w:hint="eastAsia"/>
                <w:szCs w:val="24"/>
              </w:rPr>
              <w:t>Row3</w:t>
            </w:r>
            <w:r w:rsidRPr="00587F7A">
              <w:rPr>
                <w:rFonts w:ascii="Arial" w:eastAsia="微軟正黑體" w:hAnsi="Arial" w:hint="eastAsia"/>
                <w:szCs w:val="24"/>
              </w:rPr>
              <w:t>－</w:t>
            </w:r>
            <w:r w:rsidRPr="00587F7A">
              <w:rPr>
                <w:rFonts w:ascii="Arial" w:eastAsia="微軟正黑體" w:hAnsi="Arial" w:hint="eastAsia"/>
                <w:szCs w:val="24"/>
              </w:rPr>
              <w:t>Row4</w:t>
            </w:r>
            <w:r w:rsidRPr="00587F7A">
              <w:rPr>
                <w:rFonts w:ascii="Arial" w:eastAsia="微軟正黑體" w:hAnsi="Arial" w:hint="eastAsia"/>
                <w:szCs w:val="24"/>
              </w:rPr>
              <w:t>－</w:t>
            </w:r>
            <w:r w:rsidRPr="00587F7A">
              <w:rPr>
                <w:rFonts w:ascii="Arial" w:eastAsia="微軟正黑體" w:hAnsi="Arial" w:hint="eastAsia"/>
                <w:szCs w:val="24"/>
              </w:rPr>
              <w:t>Row5</w:t>
            </w:r>
            <w:r w:rsidRPr="00587F7A">
              <w:rPr>
                <w:rFonts w:ascii="Arial" w:eastAsia="微軟正黑體" w:hAnsi="Arial" w:hint="eastAsia"/>
                <w:szCs w:val="24"/>
              </w:rPr>
              <w:t>－</w:t>
            </w:r>
            <w:r w:rsidRPr="00587F7A">
              <w:rPr>
                <w:rFonts w:ascii="Arial" w:eastAsia="微軟正黑體" w:hAnsi="Arial" w:hint="eastAsia"/>
                <w:szCs w:val="24"/>
              </w:rPr>
              <w:t>Row6</w:t>
            </w:r>
            <w:r w:rsidRPr="00587F7A">
              <w:rPr>
                <w:rFonts w:ascii="Arial" w:eastAsia="微軟正黑體" w:hAnsi="Arial"/>
                <w:szCs w:val="24"/>
              </w:rPr>
              <w:t>.</w:t>
            </w:r>
          </w:p>
        </w:tc>
      </w:tr>
      <w:tr w:rsidR="006F7470" w:rsidRPr="00587F7A" w14:paraId="4826134F" w14:textId="77777777" w:rsidTr="004B48AD">
        <w:tc>
          <w:tcPr>
            <w:tcW w:w="9044" w:type="dxa"/>
            <w:tcBorders>
              <w:top w:val="single" w:sz="4" w:space="0" w:color="auto"/>
              <w:left w:val="single" w:sz="4" w:space="0" w:color="auto"/>
              <w:bottom w:val="single" w:sz="4" w:space="0" w:color="auto"/>
              <w:right w:val="single" w:sz="4" w:space="0" w:color="auto"/>
            </w:tcBorders>
          </w:tcPr>
          <w:p w14:paraId="3E467453" w14:textId="77777777" w:rsidR="00BB3576" w:rsidRPr="00587F7A" w:rsidRDefault="00BB3576" w:rsidP="004B48AD">
            <w:pPr>
              <w:pStyle w:val="a9"/>
              <w:overflowPunct w:val="0"/>
              <w:spacing w:line="340" w:lineRule="exact"/>
              <w:rPr>
                <w:rFonts w:ascii="Arial" w:eastAsia="微軟正黑體" w:hAnsi="Arial"/>
                <w:b/>
                <w:bCs/>
                <w:szCs w:val="24"/>
              </w:rPr>
            </w:pPr>
            <w:r w:rsidRPr="00587F7A">
              <w:rPr>
                <w:rFonts w:ascii="Arial" w:eastAsia="微軟正黑體" w:hAnsi="Arial" w:hint="eastAsia"/>
                <w:b/>
                <w:bCs/>
                <w:szCs w:val="24"/>
              </w:rPr>
              <w:lastRenderedPageBreak/>
              <w:t xml:space="preserve">2. </w:t>
            </w:r>
            <w:r w:rsidRPr="00587F7A">
              <w:rPr>
                <w:rFonts w:ascii="Arial" w:eastAsia="微軟正黑體" w:hAnsi="Arial"/>
                <w:b/>
                <w:bCs/>
                <w:szCs w:val="24"/>
              </w:rPr>
              <w:t>Transformation side</w:t>
            </w:r>
          </w:p>
          <w:p w14:paraId="2FE96261" w14:textId="77777777" w:rsidR="00BB3576" w:rsidRPr="00587F7A" w:rsidRDefault="00BB3576" w:rsidP="004B48AD">
            <w:pPr>
              <w:pStyle w:val="a9"/>
              <w:overflowPunct w:val="0"/>
              <w:spacing w:line="340" w:lineRule="exact"/>
              <w:ind w:left="432" w:hangingChars="180" w:hanging="432"/>
              <w:rPr>
                <w:rFonts w:ascii="Arial" w:eastAsia="微軟正黑體" w:hAnsi="Arial"/>
                <w:szCs w:val="24"/>
                <w:u w:val="single"/>
              </w:rPr>
            </w:pPr>
            <w:r w:rsidRPr="00587F7A">
              <w:rPr>
                <w:rFonts w:ascii="Arial" w:eastAsia="微軟正黑體" w:hAnsi="Arial"/>
                <w:szCs w:val="24"/>
                <w:u w:val="single"/>
              </w:rPr>
              <w:t>Row</w:t>
            </w:r>
            <w:r w:rsidRPr="00587F7A">
              <w:rPr>
                <w:rFonts w:ascii="Arial" w:eastAsia="微軟正黑體" w:hAnsi="Arial" w:hint="eastAsia"/>
                <w:szCs w:val="24"/>
                <w:u w:val="single"/>
              </w:rPr>
              <w:t>8</w:t>
            </w:r>
            <w:r w:rsidR="00581A46" w:rsidRPr="00587F7A">
              <w:rPr>
                <w:rFonts w:ascii="Arial" w:eastAsia="微軟正黑體" w:hAnsi="Arial"/>
                <w:szCs w:val="24"/>
                <w:u w:val="single"/>
              </w:rPr>
              <w:t xml:space="preserve"> (</w:t>
            </w:r>
            <w:proofErr w:type="gramStart"/>
            <w:r w:rsidR="00581A46" w:rsidRPr="00587F7A">
              <w:rPr>
                <w:rFonts w:ascii="Arial" w:eastAsia="微軟正黑體" w:hAnsi="Arial"/>
                <w:szCs w:val="24"/>
                <w:u w:val="single"/>
              </w:rPr>
              <w:t>Transfers(</w:t>
            </w:r>
            <w:proofErr w:type="gramEnd"/>
            <w:r w:rsidR="00581A46" w:rsidRPr="00587F7A">
              <w:rPr>
                <w:rFonts w:ascii="Arial" w:eastAsia="微軟正黑體" w:hAnsi="Arial"/>
                <w:szCs w:val="24"/>
                <w:u w:val="single"/>
              </w:rPr>
              <w:t>Input))</w:t>
            </w:r>
          </w:p>
          <w:p w14:paraId="276FEEFE" w14:textId="77777777" w:rsidR="00581A46" w:rsidRPr="00587F7A" w:rsidRDefault="00581A46" w:rsidP="00581A46">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(1) This refers to the inter-product transfer among the petroleum products.  The figures reflect quantities transferred to other oil products. As for LNG, the figure reflects the quantity of LNG re-gasified to produce NG (2), and the re-gasified LNG used to produce NG (1).</w:t>
            </w:r>
          </w:p>
          <w:p w14:paraId="0C305241" w14:textId="77777777" w:rsidR="00BB3576" w:rsidRPr="00587F7A" w:rsidRDefault="00581A46" w:rsidP="00581A46">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(2) Due to the complexity of the refining and petrochemical processes, and the lack of complete and accurate data as a result, some figures in this row are estimates.</w:t>
            </w:r>
          </w:p>
          <w:p w14:paraId="34D04222" w14:textId="77777777" w:rsidR="00BB3576" w:rsidRPr="00587F7A" w:rsidRDefault="00BB3576" w:rsidP="004B48AD">
            <w:pPr>
              <w:pStyle w:val="a9"/>
              <w:overflowPunct w:val="0"/>
              <w:spacing w:line="340" w:lineRule="exact"/>
              <w:ind w:left="432" w:hangingChars="180" w:hanging="432"/>
              <w:rPr>
                <w:rFonts w:ascii="Arial" w:eastAsia="微軟正黑體" w:hAnsi="Arial"/>
                <w:szCs w:val="24"/>
                <w:u w:val="single"/>
              </w:rPr>
            </w:pPr>
            <w:r w:rsidRPr="00587F7A">
              <w:rPr>
                <w:rFonts w:ascii="Arial" w:eastAsia="微軟正黑體" w:hAnsi="Arial"/>
                <w:szCs w:val="24"/>
                <w:u w:val="single"/>
              </w:rPr>
              <w:t>Row</w:t>
            </w:r>
            <w:r w:rsidRPr="00587F7A">
              <w:rPr>
                <w:rFonts w:ascii="Arial" w:eastAsia="微軟正黑體" w:hAnsi="Arial" w:hint="eastAsia"/>
                <w:szCs w:val="24"/>
                <w:u w:val="single"/>
              </w:rPr>
              <w:t>10</w:t>
            </w:r>
            <w:r w:rsidR="00167FB7" w:rsidRPr="00587F7A">
              <w:rPr>
                <w:rFonts w:ascii="Arial" w:eastAsia="微軟正黑體" w:hAnsi="Arial"/>
                <w:szCs w:val="24"/>
                <w:u w:val="single"/>
              </w:rPr>
              <w:t xml:space="preserve"> </w:t>
            </w:r>
            <w:r w:rsidR="00167FB7" w:rsidRPr="00587F7A">
              <w:rPr>
                <w:rFonts w:ascii="Arial" w:eastAsia="微軟正黑體" w:hAnsi="Arial" w:hint="eastAsia"/>
                <w:szCs w:val="24"/>
                <w:u w:val="single"/>
              </w:rPr>
              <w:t>(</w:t>
            </w:r>
            <w:r w:rsidR="00167FB7" w:rsidRPr="00587F7A">
              <w:rPr>
                <w:rFonts w:ascii="Arial" w:eastAsia="微軟正黑體" w:hAnsi="Arial"/>
                <w:szCs w:val="24"/>
                <w:u w:val="single"/>
              </w:rPr>
              <w:t>Transformation Input</w:t>
            </w:r>
            <w:r w:rsidR="00167FB7" w:rsidRPr="00587F7A">
              <w:rPr>
                <w:rFonts w:ascii="Arial" w:eastAsia="微軟正黑體" w:hAnsi="Arial" w:hint="eastAsia"/>
                <w:szCs w:val="24"/>
                <w:u w:val="single"/>
              </w:rPr>
              <w:t>)</w:t>
            </w:r>
          </w:p>
          <w:p w14:paraId="3485E6DF" w14:textId="77777777" w:rsidR="00167FB7" w:rsidRPr="00587F7A" w:rsidRDefault="00167FB7" w:rsidP="00167FB7">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 xml:space="preserve">(1) This row represents the primary and secondary energy transformed into other types of the secondary energy, such as coals transformed into cokes, coal and fuel oil into thermal power etc.  </w:t>
            </w:r>
          </w:p>
          <w:p w14:paraId="0FF6CEA8" w14:textId="77777777" w:rsidR="00167FB7" w:rsidRPr="00587F7A" w:rsidRDefault="00167FB7" w:rsidP="00167FB7">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(2) The row “Coke and Gas” in the previous format is divided into “Coke Ovens” and “Blast Furnaces”.</w:t>
            </w:r>
          </w:p>
          <w:p w14:paraId="0A62CE1D" w14:textId="77777777" w:rsidR="00167FB7" w:rsidRPr="00587F7A" w:rsidRDefault="00167FB7" w:rsidP="00167FB7">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(3) Power generation and cogeneration are detailed into public and auto</w:t>
            </w:r>
            <w:r w:rsidR="00DB2C0A" w:rsidRPr="00587F7A">
              <w:rPr>
                <w:rFonts w:ascii="Arial" w:eastAsia="微軟正黑體" w:hAnsi="Arial"/>
                <w:szCs w:val="24"/>
              </w:rPr>
              <w:t>-</w:t>
            </w:r>
            <w:r w:rsidRPr="00587F7A">
              <w:rPr>
                <w:rFonts w:ascii="Arial" w:eastAsia="微軟正黑體" w:hAnsi="Arial"/>
                <w:szCs w:val="24"/>
              </w:rPr>
              <w:t>producers. While public producers refer to the electricity plants and cogeneration plants generating for sale as main business, the auto</w:t>
            </w:r>
            <w:r w:rsidR="00DB2C0A" w:rsidRPr="00587F7A">
              <w:rPr>
                <w:rFonts w:ascii="Arial" w:eastAsia="微軟正黑體" w:hAnsi="Arial"/>
                <w:szCs w:val="24"/>
              </w:rPr>
              <w:t>-</w:t>
            </w:r>
            <w:r w:rsidRPr="00587F7A">
              <w:rPr>
                <w:rFonts w:ascii="Arial" w:eastAsia="微軟正黑體" w:hAnsi="Arial"/>
                <w:szCs w:val="24"/>
              </w:rPr>
              <w:t xml:space="preserve">producers are plants generating basically for own use.  </w:t>
            </w:r>
          </w:p>
          <w:p w14:paraId="0B89E22A" w14:textId="77777777" w:rsidR="00167FB7" w:rsidRPr="00587F7A" w:rsidRDefault="00167FB7" w:rsidP="00167FB7">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(4) The PCI coal used in the blast furnaces, which was considered as fuel and categorized into Energy Sector Own Use in 2006 to 2008 editions, is reclassified into Transformation Input starting 2009 edition.</w:t>
            </w:r>
          </w:p>
          <w:p w14:paraId="43B61E81" w14:textId="77777777" w:rsidR="00167FB7" w:rsidRPr="00587F7A" w:rsidRDefault="00167FB7" w:rsidP="00167FB7">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(5) Fuels for auto</w:t>
            </w:r>
            <w:r w:rsidR="00DB2C0A" w:rsidRPr="00587F7A">
              <w:rPr>
                <w:rFonts w:ascii="Arial" w:eastAsia="微軟正黑體" w:hAnsi="Arial"/>
                <w:szCs w:val="24"/>
              </w:rPr>
              <w:t>-</w:t>
            </w:r>
            <w:r w:rsidRPr="00587F7A">
              <w:rPr>
                <w:rFonts w:ascii="Arial" w:eastAsia="微軟正黑體" w:hAnsi="Arial"/>
                <w:szCs w:val="24"/>
              </w:rPr>
              <w:t>cogeneration producers are derived by subtracting the input equivalent of the useful heat from total fuel input.</w:t>
            </w:r>
          </w:p>
          <w:p w14:paraId="3CBD0C03" w14:textId="77777777" w:rsidR="00BB3576" w:rsidRPr="00587F7A" w:rsidRDefault="00167FB7" w:rsidP="00167FB7">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(6) Electricity to pump up is classified into the “Energy Sector Own Use.”</w:t>
            </w:r>
          </w:p>
          <w:p w14:paraId="3B829E11" w14:textId="77777777" w:rsidR="00BB3576" w:rsidRPr="00587F7A" w:rsidRDefault="00BB3576" w:rsidP="004B48AD">
            <w:pPr>
              <w:pStyle w:val="a9"/>
              <w:overflowPunct w:val="0"/>
              <w:spacing w:line="340" w:lineRule="exact"/>
              <w:ind w:left="432" w:hangingChars="180" w:hanging="432"/>
              <w:rPr>
                <w:rFonts w:ascii="Arial" w:eastAsia="微軟正黑體" w:hAnsi="Arial"/>
                <w:szCs w:val="24"/>
                <w:u w:val="single"/>
              </w:rPr>
            </w:pPr>
            <w:r w:rsidRPr="00587F7A">
              <w:rPr>
                <w:rFonts w:ascii="Arial" w:eastAsia="微軟正黑體" w:hAnsi="Arial"/>
                <w:szCs w:val="24"/>
                <w:u w:val="single"/>
              </w:rPr>
              <w:t>Row</w:t>
            </w:r>
            <w:r w:rsidRPr="00587F7A">
              <w:rPr>
                <w:rFonts w:ascii="Arial" w:eastAsia="微軟正黑體" w:hAnsi="Arial" w:hint="eastAsia"/>
                <w:szCs w:val="24"/>
                <w:u w:val="single"/>
              </w:rPr>
              <w:t>20</w:t>
            </w:r>
            <w:r w:rsidR="00167FB7" w:rsidRPr="00587F7A">
              <w:rPr>
                <w:rFonts w:ascii="Arial" w:eastAsia="微軟正黑體" w:hAnsi="Arial"/>
                <w:szCs w:val="24"/>
                <w:u w:val="single"/>
              </w:rPr>
              <w:t xml:space="preserve"> (Transformation Output</w:t>
            </w:r>
            <w:r w:rsidR="00167FB7" w:rsidRPr="00587F7A">
              <w:rPr>
                <w:rFonts w:ascii="Arial" w:eastAsia="微軟正黑體" w:hAnsi="Arial" w:hint="eastAsia"/>
                <w:szCs w:val="24"/>
                <w:u w:val="single"/>
              </w:rPr>
              <w:t>)</w:t>
            </w:r>
          </w:p>
          <w:p w14:paraId="1CF6B6E3" w14:textId="77777777" w:rsidR="00167FB7" w:rsidRPr="00587F7A" w:rsidRDefault="00167FB7" w:rsidP="006E147D">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(1)</w:t>
            </w:r>
            <w:r w:rsidR="006E147D" w:rsidRPr="00587F7A">
              <w:rPr>
                <w:rFonts w:ascii="Arial" w:eastAsia="微軟正黑體" w:hAnsi="Arial"/>
                <w:szCs w:val="24"/>
              </w:rPr>
              <w:t xml:space="preserve"> </w:t>
            </w:r>
            <w:r w:rsidRPr="00587F7A">
              <w:rPr>
                <w:rFonts w:ascii="Arial" w:eastAsia="微軟正黑體" w:hAnsi="Arial"/>
                <w:szCs w:val="24"/>
              </w:rPr>
              <w:t xml:space="preserve">This indicates the domestic production of the secondary energy, such as the coke transformed from coking coal in coke ovens.  </w:t>
            </w:r>
          </w:p>
          <w:p w14:paraId="3FD2EB98" w14:textId="77777777" w:rsidR="00167FB7" w:rsidRPr="00587F7A" w:rsidRDefault="00167FB7" w:rsidP="006E147D">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(2)</w:t>
            </w:r>
            <w:r w:rsidR="006E147D" w:rsidRPr="00587F7A">
              <w:rPr>
                <w:rFonts w:ascii="Arial" w:eastAsia="微軟正黑體" w:hAnsi="Arial"/>
                <w:szCs w:val="24"/>
              </w:rPr>
              <w:t xml:space="preserve"> </w:t>
            </w:r>
            <w:r w:rsidRPr="00587F7A">
              <w:rPr>
                <w:rFonts w:ascii="Arial" w:eastAsia="微軟正黑體" w:hAnsi="Arial"/>
                <w:szCs w:val="24"/>
              </w:rPr>
              <w:t xml:space="preserve">The efficiency of refinery is roughly obtained as the ratio of Transformation Output plus the Transfer of the Column “Crude Oil and Petroleum Products” to the Transformation Input of “Crude Oil”. Theoretically, the closer to 100% the ratio, the higher the refinery efficiency. </w:t>
            </w:r>
          </w:p>
          <w:p w14:paraId="19A50ADA" w14:textId="77777777" w:rsidR="00167FB7" w:rsidRPr="00587F7A" w:rsidRDefault="00167FB7" w:rsidP="006E147D">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w:t>
            </w:r>
            <w:r w:rsidR="006E147D" w:rsidRPr="00587F7A">
              <w:rPr>
                <w:rFonts w:ascii="Arial" w:eastAsia="微軟正黑體" w:hAnsi="Arial"/>
                <w:szCs w:val="24"/>
              </w:rPr>
              <w:t>3</w:t>
            </w:r>
            <w:r w:rsidRPr="00587F7A">
              <w:rPr>
                <w:rFonts w:ascii="Arial" w:eastAsia="微軟正黑體" w:hAnsi="Arial"/>
                <w:szCs w:val="24"/>
              </w:rPr>
              <w:t>)</w:t>
            </w:r>
            <w:r w:rsidR="006E147D" w:rsidRPr="00587F7A">
              <w:rPr>
                <w:rFonts w:ascii="Arial" w:eastAsia="微軟正黑體" w:hAnsi="Arial"/>
                <w:szCs w:val="24"/>
              </w:rPr>
              <w:t xml:space="preserve"> </w:t>
            </w:r>
            <w:r w:rsidRPr="00587F7A">
              <w:rPr>
                <w:rFonts w:ascii="Arial" w:eastAsia="微軟正黑體" w:hAnsi="Arial"/>
                <w:szCs w:val="24"/>
              </w:rPr>
              <w:t>The transformation output of the hydro power is the pumped storage power generation.</w:t>
            </w:r>
          </w:p>
          <w:p w14:paraId="6B9DFE7F" w14:textId="77777777" w:rsidR="00BB3576" w:rsidRPr="00587F7A" w:rsidRDefault="00167FB7" w:rsidP="006E147D">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w:t>
            </w:r>
            <w:r w:rsidR="006E147D" w:rsidRPr="00587F7A">
              <w:rPr>
                <w:rFonts w:ascii="Arial" w:eastAsia="微軟正黑體" w:hAnsi="Arial"/>
                <w:szCs w:val="24"/>
              </w:rPr>
              <w:t>4</w:t>
            </w:r>
            <w:r w:rsidRPr="00587F7A">
              <w:rPr>
                <w:rFonts w:ascii="Arial" w:eastAsia="微軟正黑體" w:hAnsi="Arial"/>
                <w:szCs w:val="24"/>
              </w:rPr>
              <w:t>)</w:t>
            </w:r>
            <w:r w:rsidR="006E147D" w:rsidRPr="00587F7A">
              <w:rPr>
                <w:rFonts w:ascii="Arial" w:eastAsia="微軟正黑體" w:hAnsi="Arial"/>
                <w:szCs w:val="24"/>
              </w:rPr>
              <w:t xml:space="preserve"> </w:t>
            </w:r>
            <w:r w:rsidR="00182209" w:rsidRPr="00587F7A">
              <w:rPr>
                <w:rFonts w:ascii="Arial" w:eastAsia="微軟正黑體" w:hAnsi="Arial"/>
                <w:szCs w:val="24"/>
              </w:rPr>
              <w:t>The transformation output of the electricity is the gross power generation.</w:t>
            </w:r>
          </w:p>
          <w:p w14:paraId="27393BE9" w14:textId="77777777" w:rsidR="00BB3576" w:rsidRPr="00587F7A" w:rsidRDefault="00BB3576" w:rsidP="004B48AD">
            <w:pPr>
              <w:pStyle w:val="a9"/>
              <w:overflowPunct w:val="0"/>
              <w:spacing w:line="340" w:lineRule="exact"/>
              <w:ind w:left="432" w:hangingChars="180" w:hanging="432"/>
              <w:rPr>
                <w:rFonts w:ascii="Arial" w:eastAsia="微軟正黑體" w:hAnsi="Arial"/>
                <w:szCs w:val="24"/>
                <w:u w:val="single"/>
              </w:rPr>
            </w:pPr>
            <w:r w:rsidRPr="00587F7A">
              <w:rPr>
                <w:rFonts w:ascii="Arial" w:eastAsia="微軟正黑體" w:hAnsi="Arial"/>
                <w:szCs w:val="24"/>
                <w:u w:val="single"/>
              </w:rPr>
              <w:t>Row</w:t>
            </w:r>
            <w:r w:rsidRPr="00587F7A">
              <w:rPr>
                <w:rFonts w:ascii="Arial" w:eastAsia="微軟正黑體" w:hAnsi="Arial" w:hint="eastAsia"/>
                <w:szCs w:val="24"/>
                <w:u w:val="single"/>
              </w:rPr>
              <w:t>21</w:t>
            </w:r>
            <w:r w:rsidR="00AF33ED" w:rsidRPr="00587F7A">
              <w:rPr>
                <w:rFonts w:ascii="Arial" w:eastAsia="微軟正黑體" w:hAnsi="Arial"/>
                <w:szCs w:val="24"/>
                <w:u w:val="single"/>
              </w:rPr>
              <w:t xml:space="preserve"> </w:t>
            </w:r>
            <w:r w:rsidR="00AF33ED" w:rsidRPr="00587F7A">
              <w:rPr>
                <w:rFonts w:ascii="Arial" w:eastAsia="微軟正黑體" w:hAnsi="Arial" w:hint="eastAsia"/>
                <w:szCs w:val="24"/>
                <w:u w:val="single"/>
              </w:rPr>
              <w:t>(</w:t>
            </w:r>
            <w:proofErr w:type="gramStart"/>
            <w:r w:rsidR="00AF33ED" w:rsidRPr="00587F7A">
              <w:rPr>
                <w:rFonts w:ascii="Arial" w:eastAsia="微軟正黑體" w:hAnsi="Arial"/>
                <w:szCs w:val="24"/>
                <w:u w:val="single"/>
              </w:rPr>
              <w:t>Transfers(</w:t>
            </w:r>
            <w:proofErr w:type="gramEnd"/>
            <w:r w:rsidR="00AF33ED" w:rsidRPr="00587F7A">
              <w:rPr>
                <w:rFonts w:ascii="Arial" w:eastAsia="微軟正黑體" w:hAnsi="Arial"/>
                <w:szCs w:val="24"/>
                <w:u w:val="single"/>
              </w:rPr>
              <w:t>Output)</w:t>
            </w:r>
            <w:r w:rsidR="00AF33ED" w:rsidRPr="00587F7A">
              <w:rPr>
                <w:rFonts w:ascii="Arial" w:eastAsia="微軟正黑體" w:hAnsi="Arial" w:hint="eastAsia"/>
                <w:szCs w:val="24"/>
                <w:u w:val="single"/>
              </w:rPr>
              <w:t>)</w:t>
            </w:r>
          </w:p>
          <w:p w14:paraId="59BC112A" w14:textId="77777777" w:rsidR="00AF33ED" w:rsidRPr="00587F7A" w:rsidRDefault="00AF33ED" w:rsidP="00AF33ED">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(1) This refers to the inter-product transfer among the petroleum products.  The figures reflect quantities transferred into this oil product from other oil products.</w:t>
            </w:r>
          </w:p>
          <w:p w14:paraId="1EEB68F4" w14:textId="77777777" w:rsidR="00BB3576" w:rsidRPr="00587F7A" w:rsidRDefault="00AF33ED" w:rsidP="00AF33ED">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(2) As for (domestic) natural gas, the figure reflects the quantity of NG (1) transferred from re-gasified LNG. As for imported LNG, the figure reflects the quantity NG (2) transferred from re-gasified LNG.</w:t>
            </w:r>
          </w:p>
        </w:tc>
      </w:tr>
      <w:tr w:rsidR="006F7470" w:rsidRPr="00587F7A" w14:paraId="0A2A15BE" w14:textId="77777777" w:rsidTr="004B48AD">
        <w:tc>
          <w:tcPr>
            <w:tcW w:w="9044" w:type="dxa"/>
            <w:tcBorders>
              <w:top w:val="single" w:sz="4" w:space="0" w:color="auto"/>
              <w:left w:val="single" w:sz="4" w:space="0" w:color="auto"/>
              <w:bottom w:val="single" w:sz="4" w:space="0" w:color="auto"/>
              <w:right w:val="single" w:sz="4" w:space="0" w:color="auto"/>
            </w:tcBorders>
            <w:hideMark/>
          </w:tcPr>
          <w:p w14:paraId="77BFA027" w14:textId="77777777" w:rsidR="00BB3576" w:rsidRPr="00587F7A" w:rsidRDefault="00BB3576" w:rsidP="004B48AD">
            <w:pPr>
              <w:pStyle w:val="a9"/>
              <w:overflowPunct w:val="0"/>
              <w:spacing w:line="340" w:lineRule="exact"/>
              <w:rPr>
                <w:rFonts w:ascii="Arial" w:eastAsia="微軟正黑體" w:hAnsi="Arial"/>
                <w:b/>
                <w:bCs/>
                <w:szCs w:val="24"/>
              </w:rPr>
            </w:pPr>
            <w:r w:rsidRPr="00587F7A">
              <w:rPr>
                <w:rFonts w:ascii="Arial" w:eastAsia="微軟正黑體" w:hAnsi="Arial" w:hint="eastAsia"/>
                <w:b/>
                <w:bCs/>
                <w:szCs w:val="24"/>
              </w:rPr>
              <w:t xml:space="preserve">3. </w:t>
            </w:r>
            <w:r w:rsidRPr="00587F7A">
              <w:rPr>
                <w:rFonts w:ascii="Arial" w:eastAsia="微軟正黑體" w:hAnsi="Arial"/>
                <w:b/>
                <w:bCs/>
                <w:szCs w:val="24"/>
              </w:rPr>
              <w:t>Consumption side</w:t>
            </w:r>
          </w:p>
          <w:p w14:paraId="6B6793DF" w14:textId="2B7E5271" w:rsidR="00D34E3F" w:rsidRPr="00587F7A" w:rsidRDefault="00D34E3F" w:rsidP="004B48AD">
            <w:pPr>
              <w:pStyle w:val="a9"/>
              <w:overflowPunct w:val="0"/>
              <w:spacing w:line="340" w:lineRule="exact"/>
              <w:rPr>
                <w:rFonts w:ascii="Arial" w:eastAsia="微軟正黑體" w:hAnsi="Arial"/>
                <w:szCs w:val="24"/>
              </w:rPr>
            </w:pPr>
            <w:proofErr w:type="gramStart"/>
            <w:r w:rsidRPr="00587F7A">
              <w:rPr>
                <w:rFonts w:ascii="Arial" w:eastAsia="微軟正黑體" w:hAnsi="Arial" w:hint="eastAsia"/>
                <w:szCs w:val="24"/>
              </w:rPr>
              <w:lastRenderedPageBreak/>
              <w:t>【</w:t>
            </w:r>
            <w:proofErr w:type="gramEnd"/>
            <w:r w:rsidR="00B00E93" w:rsidRPr="00587F7A">
              <w:rPr>
                <w:rFonts w:ascii="Arial" w:eastAsia="微軟正黑體" w:hAnsi="Arial" w:hint="eastAsia"/>
                <w:szCs w:val="24"/>
              </w:rPr>
              <w:t>In line</w:t>
            </w:r>
            <w:r w:rsidRPr="00587F7A">
              <w:rPr>
                <w:rFonts w:ascii="Arial" w:eastAsia="微軟正黑體" w:hAnsi="Arial"/>
                <w:szCs w:val="24"/>
              </w:rPr>
              <w:t xml:space="preserve"> with the 11th industrial classification of the Directorate General of Budget, Accounting and Statistics (DGBAS) of Executive Yuan, </w:t>
            </w:r>
            <w:r w:rsidRPr="00587F7A">
              <w:rPr>
                <w:rFonts w:ascii="Arial" w:eastAsia="微軟正黑體" w:hAnsi="Arial" w:hint="eastAsia"/>
                <w:szCs w:val="24"/>
              </w:rPr>
              <w:t>t</w:t>
            </w:r>
            <w:r w:rsidRPr="00587F7A">
              <w:rPr>
                <w:rFonts w:ascii="Arial" w:eastAsia="微軟正黑體" w:hAnsi="Arial"/>
                <w:szCs w:val="24"/>
              </w:rPr>
              <w:t>he</w:t>
            </w:r>
            <w:r w:rsidR="00B00E93" w:rsidRPr="00587F7A">
              <w:rPr>
                <w:rFonts w:ascii="Arial" w:eastAsia="微軟正黑體" w:hAnsi="Arial" w:hint="eastAsia"/>
                <w:szCs w:val="24"/>
              </w:rPr>
              <w:t xml:space="preserve"> </w:t>
            </w:r>
            <w:r w:rsidR="00B00E93" w:rsidRPr="00587F7A">
              <w:rPr>
                <w:rFonts w:ascii="Arial" w:eastAsia="微軟正黑體" w:hAnsi="Arial"/>
                <w:szCs w:val="24"/>
              </w:rPr>
              <w:t>classification</w:t>
            </w:r>
            <w:r w:rsidR="00B00E93" w:rsidRPr="00587F7A">
              <w:rPr>
                <w:rFonts w:ascii="Arial" w:eastAsia="微軟正黑體" w:hAnsi="Arial" w:hint="eastAsia"/>
                <w:szCs w:val="24"/>
              </w:rPr>
              <w:t xml:space="preserve"> applied in Energy Balance have been revised from 2018 to present.</w:t>
            </w:r>
            <w:r w:rsidRPr="00587F7A">
              <w:rPr>
                <w:rFonts w:ascii="Arial" w:eastAsia="微軟正黑體" w:hAnsi="Arial" w:hint="eastAsia"/>
                <w:szCs w:val="24"/>
              </w:rPr>
              <w:t>】</w:t>
            </w:r>
          </w:p>
          <w:p w14:paraId="0D6FEBF0" w14:textId="77777777" w:rsidR="00BB3576" w:rsidRPr="00587F7A" w:rsidRDefault="00BB3576" w:rsidP="004B48AD">
            <w:pPr>
              <w:pStyle w:val="a9"/>
              <w:overflowPunct w:val="0"/>
              <w:spacing w:line="340" w:lineRule="exact"/>
              <w:ind w:left="432" w:hangingChars="180" w:hanging="432"/>
              <w:rPr>
                <w:rFonts w:ascii="Arial" w:eastAsia="微軟正黑體" w:hAnsi="Arial"/>
                <w:szCs w:val="24"/>
                <w:u w:val="single"/>
              </w:rPr>
            </w:pPr>
            <w:r w:rsidRPr="00587F7A">
              <w:rPr>
                <w:rFonts w:ascii="Arial" w:eastAsia="微軟正黑體" w:hAnsi="Arial"/>
                <w:szCs w:val="24"/>
                <w:u w:val="single"/>
              </w:rPr>
              <w:t>Row</w:t>
            </w:r>
            <w:r w:rsidRPr="00587F7A">
              <w:rPr>
                <w:rFonts w:ascii="Arial" w:eastAsia="微軟正黑體" w:hAnsi="Arial" w:hint="eastAsia"/>
                <w:szCs w:val="24"/>
                <w:u w:val="single"/>
              </w:rPr>
              <w:t>22</w:t>
            </w:r>
            <w:r w:rsidR="00F278D7" w:rsidRPr="00587F7A">
              <w:rPr>
                <w:rFonts w:ascii="Arial" w:eastAsia="微軟正黑體" w:hAnsi="Arial" w:hint="eastAsia"/>
                <w:szCs w:val="24"/>
                <w:u w:val="single"/>
              </w:rPr>
              <w:t xml:space="preserve"> </w:t>
            </w:r>
            <w:r w:rsidR="00F278D7" w:rsidRPr="00587F7A">
              <w:rPr>
                <w:rFonts w:ascii="Arial" w:eastAsia="微軟正黑體" w:hAnsi="Arial"/>
                <w:szCs w:val="24"/>
                <w:u w:val="single"/>
              </w:rPr>
              <w:t>(Energy Sector Own Use)</w:t>
            </w:r>
          </w:p>
          <w:p w14:paraId="19BAFBBB" w14:textId="77777777" w:rsidR="00F278D7" w:rsidRPr="00587F7A" w:rsidRDefault="00F278D7" w:rsidP="00F278D7">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 xml:space="preserve">(1) This indicates the quantity of own-use in each energy transformation unit or energy industry, for example, the own use or station service of coal mining, coke ovens, blast furnaces, oil &amp; gas mining, oil refineries, electricity plants, electricity to pump up, and gas supply industry.  </w:t>
            </w:r>
          </w:p>
          <w:p w14:paraId="3557E87C" w14:textId="77777777" w:rsidR="00BB3576" w:rsidRPr="00587F7A" w:rsidRDefault="00F278D7" w:rsidP="00F278D7">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(2) Since refining companies in Taiwan also operate naphtha cracking plants, energy data of petroleum refineries contains data which should have been classified into petrochemical materials in the industrial sector.</w:t>
            </w:r>
          </w:p>
          <w:p w14:paraId="087EB5B1" w14:textId="77777777" w:rsidR="00F278D7" w:rsidRPr="00587F7A" w:rsidRDefault="00BB3576" w:rsidP="004B48AD">
            <w:pPr>
              <w:pStyle w:val="a9"/>
              <w:overflowPunct w:val="0"/>
              <w:spacing w:line="340" w:lineRule="exact"/>
              <w:ind w:left="432" w:hangingChars="180" w:hanging="432"/>
              <w:rPr>
                <w:rFonts w:ascii="Arial" w:eastAsia="微軟正黑體" w:hAnsi="Arial"/>
                <w:szCs w:val="24"/>
                <w:u w:val="single"/>
              </w:rPr>
            </w:pPr>
            <w:r w:rsidRPr="00587F7A">
              <w:rPr>
                <w:rFonts w:ascii="Arial" w:eastAsia="微軟正黑體" w:hAnsi="Arial"/>
                <w:szCs w:val="24"/>
                <w:u w:val="single"/>
              </w:rPr>
              <w:t>Row</w:t>
            </w:r>
            <w:r w:rsidRPr="00587F7A">
              <w:rPr>
                <w:rFonts w:ascii="Arial" w:eastAsia="微軟正黑體" w:hAnsi="Arial" w:hint="eastAsia"/>
                <w:szCs w:val="24"/>
                <w:u w:val="single"/>
              </w:rPr>
              <w:t>33</w:t>
            </w:r>
            <w:r w:rsidR="00F278D7" w:rsidRPr="00587F7A">
              <w:rPr>
                <w:rFonts w:ascii="Arial" w:eastAsia="微軟正黑體" w:hAnsi="Arial"/>
                <w:szCs w:val="24"/>
                <w:u w:val="single"/>
              </w:rPr>
              <w:t xml:space="preserve"> (Total Final Consumption, TFC)</w:t>
            </w:r>
          </w:p>
          <w:p w14:paraId="000CF636" w14:textId="6284ABE4" w:rsidR="00F278D7" w:rsidRPr="00587F7A" w:rsidRDefault="00F278D7" w:rsidP="00F278D7">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 xml:space="preserve">(1) This row is the sum of energy consumption and non-energy use, that is Row 33 = Row 34 + Row </w:t>
            </w:r>
            <w:r w:rsidR="00D34E3F" w:rsidRPr="00587F7A">
              <w:rPr>
                <w:rFonts w:ascii="Arial" w:eastAsia="微軟正黑體" w:hAnsi="Arial" w:hint="eastAsia"/>
                <w:szCs w:val="24"/>
              </w:rPr>
              <w:t>102</w:t>
            </w:r>
            <w:r w:rsidRPr="00587F7A">
              <w:rPr>
                <w:rFonts w:ascii="Arial" w:eastAsia="微軟正黑體" w:hAnsi="Arial"/>
                <w:szCs w:val="24"/>
              </w:rPr>
              <w:t>. The energy consumption is the summation of five final consuming sectors, namely industrial, transportation, agricultural, service, and residential sectors.</w:t>
            </w:r>
          </w:p>
          <w:p w14:paraId="0C4E1DDB" w14:textId="77777777" w:rsidR="00F278D7" w:rsidRPr="00587F7A" w:rsidRDefault="00F278D7" w:rsidP="00F278D7">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 xml:space="preserve">(2) The non-energy use is the quantity for use other than energy purpose.  </w:t>
            </w:r>
          </w:p>
          <w:p w14:paraId="2BDC22CB" w14:textId="77777777" w:rsidR="00BB3576" w:rsidRPr="00587F7A" w:rsidRDefault="00F278D7" w:rsidP="00F278D7">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(3) The estimated naphtha and LPG for petrochemical feedstocks are included in industrial sector. However, the petrochemical feed stocks are classified as non-energy use starting with 2007 edition of the OECD/IEA energy statistics.</w:t>
            </w:r>
          </w:p>
          <w:p w14:paraId="372F8AC6" w14:textId="77777777" w:rsidR="00BB3576" w:rsidRPr="00587F7A" w:rsidRDefault="00BB3576" w:rsidP="004B48AD">
            <w:pPr>
              <w:pStyle w:val="a9"/>
              <w:overflowPunct w:val="0"/>
              <w:spacing w:line="340" w:lineRule="exact"/>
              <w:ind w:left="432" w:hangingChars="180" w:hanging="432"/>
              <w:rPr>
                <w:rFonts w:ascii="Arial" w:eastAsia="微軟正黑體" w:hAnsi="Arial"/>
                <w:szCs w:val="24"/>
                <w:u w:val="single"/>
              </w:rPr>
            </w:pPr>
            <w:r w:rsidRPr="00587F7A">
              <w:rPr>
                <w:rFonts w:ascii="Arial" w:eastAsia="微軟正黑體" w:hAnsi="Arial"/>
                <w:szCs w:val="24"/>
                <w:u w:val="single"/>
              </w:rPr>
              <w:t>Row</w:t>
            </w:r>
            <w:r w:rsidRPr="00587F7A">
              <w:rPr>
                <w:rFonts w:ascii="Arial" w:eastAsia="微軟正黑體" w:hAnsi="Arial" w:hint="eastAsia"/>
                <w:szCs w:val="24"/>
                <w:u w:val="single"/>
              </w:rPr>
              <w:t>34</w:t>
            </w:r>
            <w:r w:rsidR="003D7010" w:rsidRPr="00587F7A">
              <w:rPr>
                <w:rFonts w:ascii="Arial" w:eastAsia="微軟正黑體" w:hAnsi="Arial" w:hint="eastAsia"/>
                <w:szCs w:val="24"/>
                <w:u w:val="single"/>
              </w:rPr>
              <w:t xml:space="preserve"> (</w:t>
            </w:r>
            <w:r w:rsidR="003D7010" w:rsidRPr="00587F7A">
              <w:rPr>
                <w:rFonts w:ascii="Arial" w:eastAsia="微軟正黑體" w:hAnsi="Arial"/>
                <w:szCs w:val="24"/>
                <w:u w:val="single"/>
              </w:rPr>
              <w:t>Energy Consumption</w:t>
            </w:r>
            <w:r w:rsidR="003D7010" w:rsidRPr="00587F7A">
              <w:rPr>
                <w:rFonts w:ascii="Arial" w:eastAsia="微軟正黑體" w:hAnsi="Arial" w:hint="eastAsia"/>
                <w:szCs w:val="24"/>
                <w:u w:val="single"/>
              </w:rPr>
              <w:t>)</w:t>
            </w:r>
          </w:p>
          <w:p w14:paraId="35EBAB11" w14:textId="02244B9F" w:rsidR="00BB3576" w:rsidRPr="00587F7A" w:rsidRDefault="003D7010" w:rsidP="004B48AD">
            <w:pPr>
              <w:pStyle w:val="a9"/>
              <w:overflowPunct w:val="0"/>
              <w:spacing w:line="340" w:lineRule="exact"/>
              <w:ind w:leftChars="150" w:left="360"/>
              <w:rPr>
                <w:rFonts w:ascii="Arial" w:eastAsia="微軟正黑體" w:hAnsi="Arial"/>
                <w:szCs w:val="24"/>
              </w:rPr>
            </w:pPr>
            <w:r w:rsidRPr="00587F7A">
              <w:rPr>
                <w:rFonts w:ascii="Arial" w:eastAsia="微軟正黑體" w:hAnsi="Arial" w:hint="eastAsia"/>
                <w:szCs w:val="24"/>
              </w:rPr>
              <w:t>Energy Consumption is classified by Industrial Sector, Transportation Sector, Agricultural Sector, Service Sector, and Residential Sector. Row 34</w:t>
            </w:r>
            <w:r w:rsidRPr="00587F7A">
              <w:rPr>
                <w:rFonts w:ascii="Arial" w:eastAsia="微軟正黑體" w:hAnsi="Arial" w:hint="eastAsia"/>
                <w:szCs w:val="24"/>
              </w:rPr>
              <w:t>＝</w:t>
            </w:r>
            <w:r w:rsidRPr="00587F7A">
              <w:rPr>
                <w:rFonts w:ascii="Arial" w:eastAsia="微軟正黑體" w:hAnsi="Arial" w:hint="eastAsia"/>
                <w:szCs w:val="24"/>
              </w:rPr>
              <w:t>Row 35</w:t>
            </w:r>
            <w:r w:rsidRPr="00587F7A">
              <w:rPr>
                <w:rFonts w:ascii="Arial" w:eastAsia="微軟正黑體" w:hAnsi="Arial" w:hint="eastAsia"/>
                <w:szCs w:val="24"/>
              </w:rPr>
              <w:t>＋</w:t>
            </w:r>
            <w:r w:rsidRPr="00587F7A">
              <w:rPr>
                <w:rFonts w:ascii="Arial" w:eastAsia="微軟正黑體" w:hAnsi="Arial" w:hint="eastAsia"/>
                <w:szCs w:val="24"/>
              </w:rPr>
              <w:t>Row 73</w:t>
            </w:r>
            <w:r w:rsidRPr="00587F7A">
              <w:rPr>
                <w:rFonts w:ascii="Arial" w:eastAsia="微軟正黑體" w:hAnsi="Arial" w:hint="eastAsia"/>
                <w:szCs w:val="24"/>
              </w:rPr>
              <w:t>＋</w:t>
            </w:r>
            <w:r w:rsidRPr="00587F7A">
              <w:rPr>
                <w:rFonts w:ascii="Arial" w:eastAsia="微軟正黑體" w:hAnsi="Arial" w:hint="eastAsia"/>
                <w:szCs w:val="24"/>
              </w:rPr>
              <w:t>Row 80</w:t>
            </w:r>
            <w:r w:rsidRPr="00587F7A">
              <w:rPr>
                <w:rFonts w:ascii="Arial" w:eastAsia="微軟正黑體" w:hAnsi="Arial" w:hint="eastAsia"/>
                <w:szCs w:val="24"/>
              </w:rPr>
              <w:t>＋</w:t>
            </w:r>
            <w:r w:rsidRPr="00587F7A">
              <w:rPr>
                <w:rFonts w:ascii="Arial" w:eastAsia="微軟正黑體" w:hAnsi="Arial" w:hint="eastAsia"/>
                <w:szCs w:val="24"/>
              </w:rPr>
              <w:t>Row 83</w:t>
            </w:r>
            <w:r w:rsidRPr="00587F7A">
              <w:rPr>
                <w:rFonts w:ascii="Arial" w:eastAsia="微軟正黑體" w:hAnsi="Arial" w:hint="eastAsia"/>
                <w:szCs w:val="24"/>
              </w:rPr>
              <w:t>＋</w:t>
            </w:r>
            <w:r w:rsidRPr="00587F7A">
              <w:rPr>
                <w:rFonts w:ascii="Arial" w:eastAsia="微軟正黑體" w:hAnsi="Arial" w:hint="eastAsia"/>
                <w:szCs w:val="24"/>
              </w:rPr>
              <w:t xml:space="preserve">Row </w:t>
            </w:r>
            <w:r w:rsidR="00D34E3F" w:rsidRPr="00587F7A">
              <w:rPr>
                <w:rFonts w:ascii="Arial" w:eastAsia="微軟正黑體" w:hAnsi="Arial" w:hint="eastAsia"/>
                <w:szCs w:val="24"/>
              </w:rPr>
              <w:t>101</w:t>
            </w:r>
            <w:r w:rsidRPr="00587F7A">
              <w:rPr>
                <w:rFonts w:ascii="Arial" w:eastAsia="微軟正黑體" w:hAnsi="Arial" w:hint="eastAsia"/>
                <w:szCs w:val="24"/>
              </w:rPr>
              <w:t>.</w:t>
            </w:r>
          </w:p>
          <w:p w14:paraId="2D0E7C8D" w14:textId="77777777" w:rsidR="00BB3576" w:rsidRPr="00587F7A" w:rsidRDefault="00BB3576" w:rsidP="004B48AD">
            <w:pPr>
              <w:pStyle w:val="a9"/>
              <w:overflowPunct w:val="0"/>
              <w:spacing w:line="340" w:lineRule="exact"/>
              <w:ind w:left="432" w:hangingChars="180" w:hanging="432"/>
              <w:rPr>
                <w:rFonts w:ascii="Arial" w:eastAsia="微軟正黑體" w:hAnsi="Arial"/>
                <w:szCs w:val="24"/>
                <w:u w:val="single"/>
              </w:rPr>
            </w:pPr>
            <w:r w:rsidRPr="00587F7A">
              <w:rPr>
                <w:rFonts w:ascii="Arial" w:eastAsia="微軟正黑體" w:hAnsi="Arial"/>
                <w:szCs w:val="24"/>
                <w:u w:val="single"/>
              </w:rPr>
              <w:t>Row</w:t>
            </w:r>
            <w:r w:rsidRPr="00587F7A">
              <w:rPr>
                <w:rFonts w:ascii="Arial" w:eastAsia="微軟正黑體" w:hAnsi="Arial" w:hint="eastAsia"/>
                <w:szCs w:val="24"/>
                <w:u w:val="single"/>
              </w:rPr>
              <w:t>35</w:t>
            </w:r>
            <w:r w:rsidR="003D7010" w:rsidRPr="00587F7A">
              <w:rPr>
                <w:rFonts w:ascii="Arial" w:eastAsia="微軟正黑體" w:hAnsi="Arial" w:hint="eastAsia"/>
                <w:szCs w:val="24"/>
                <w:u w:val="single"/>
              </w:rPr>
              <w:t xml:space="preserve"> (</w:t>
            </w:r>
            <w:r w:rsidR="003D7010" w:rsidRPr="00587F7A">
              <w:rPr>
                <w:rFonts w:ascii="Arial" w:eastAsia="微軟正黑體" w:hAnsi="Arial"/>
                <w:szCs w:val="24"/>
                <w:u w:val="single"/>
              </w:rPr>
              <w:t>Industrial Sector</w:t>
            </w:r>
            <w:r w:rsidR="003D7010" w:rsidRPr="00587F7A">
              <w:rPr>
                <w:rFonts w:ascii="Arial" w:eastAsia="微軟正黑體" w:hAnsi="Arial" w:hint="eastAsia"/>
                <w:szCs w:val="24"/>
                <w:u w:val="single"/>
              </w:rPr>
              <w:t>)</w:t>
            </w:r>
          </w:p>
          <w:p w14:paraId="1FCCEABE" w14:textId="77777777" w:rsidR="003D7010" w:rsidRPr="00587F7A" w:rsidRDefault="003D7010" w:rsidP="003D7010">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(1)</w:t>
            </w:r>
            <w:r w:rsidRPr="00587F7A">
              <w:rPr>
                <w:rFonts w:ascii="Arial" w:eastAsia="微軟正黑體" w:hAnsi="Arial" w:hint="eastAsia"/>
                <w:szCs w:val="24"/>
              </w:rPr>
              <w:t xml:space="preserve"> </w:t>
            </w:r>
            <w:r w:rsidRPr="00587F7A">
              <w:rPr>
                <w:rFonts w:ascii="Arial" w:eastAsia="微軟正黑體" w:hAnsi="Arial"/>
                <w:szCs w:val="24"/>
              </w:rPr>
              <w:t>This includes mining (excluding coal mining, oil and gas mining), manufacturing industries (except for coal products, oil refineries), water supply, sewerage, waste management and remediation activities, and construction.</w:t>
            </w:r>
          </w:p>
          <w:p w14:paraId="1356335F" w14:textId="77777777" w:rsidR="003D7010" w:rsidRPr="00587F7A" w:rsidRDefault="003D7010" w:rsidP="003D7010">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(2)</w:t>
            </w:r>
            <w:r w:rsidRPr="00587F7A">
              <w:rPr>
                <w:rFonts w:ascii="Arial" w:eastAsia="微軟正黑體" w:hAnsi="Arial" w:hint="eastAsia"/>
                <w:szCs w:val="24"/>
              </w:rPr>
              <w:t xml:space="preserve"> </w:t>
            </w:r>
            <w:r w:rsidRPr="00587F7A">
              <w:rPr>
                <w:rFonts w:ascii="Arial" w:eastAsia="微軟正黑體" w:hAnsi="Arial"/>
                <w:szCs w:val="24"/>
              </w:rPr>
              <w:t>Due to industrial transformation, business diversification and collective purchasing, the industrial classification of major energy users exists uncertainty. The industry level energy consumption data should be used with caution.</w:t>
            </w:r>
          </w:p>
          <w:p w14:paraId="6CFD8DC3" w14:textId="77777777" w:rsidR="00BB3576" w:rsidRPr="00587F7A" w:rsidRDefault="003D7010" w:rsidP="003D7010">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(3)</w:t>
            </w:r>
            <w:r w:rsidRPr="00587F7A">
              <w:rPr>
                <w:rFonts w:ascii="Arial" w:eastAsia="微軟正黑體" w:hAnsi="Arial" w:hint="eastAsia"/>
                <w:szCs w:val="24"/>
              </w:rPr>
              <w:t xml:space="preserve"> </w:t>
            </w:r>
            <w:r w:rsidRPr="00587F7A">
              <w:rPr>
                <w:rFonts w:ascii="Arial" w:eastAsia="微軟正黑體" w:hAnsi="Arial"/>
                <w:szCs w:val="24"/>
              </w:rPr>
              <w:t>Due to the lack of detailed petroleum product data, the data for the sub-industry under Chemical Materials is incomplete.</w:t>
            </w:r>
          </w:p>
          <w:p w14:paraId="56347244" w14:textId="77777777" w:rsidR="00BB3576" w:rsidRPr="00587F7A" w:rsidRDefault="00BB3576" w:rsidP="004B48AD">
            <w:pPr>
              <w:pStyle w:val="a9"/>
              <w:overflowPunct w:val="0"/>
              <w:spacing w:line="340" w:lineRule="exact"/>
              <w:ind w:left="432" w:hangingChars="180" w:hanging="432"/>
              <w:rPr>
                <w:rFonts w:ascii="Arial" w:eastAsia="微軟正黑體" w:hAnsi="Arial"/>
                <w:szCs w:val="24"/>
                <w:u w:val="single"/>
              </w:rPr>
            </w:pPr>
            <w:r w:rsidRPr="00587F7A">
              <w:rPr>
                <w:rFonts w:ascii="Arial" w:eastAsia="微軟正黑體" w:hAnsi="Arial"/>
                <w:szCs w:val="24"/>
                <w:u w:val="single"/>
              </w:rPr>
              <w:t>Row</w:t>
            </w:r>
            <w:r w:rsidRPr="00587F7A">
              <w:rPr>
                <w:rFonts w:ascii="Arial" w:eastAsia="微軟正黑體" w:hAnsi="Arial" w:hint="eastAsia"/>
                <w:szCs w:val="24"/>
                <w:u w:val="single"/>
              </w:rPr>
              <w:t>73</w:t>
            </w:r>
            <w:r w:rsidR="003D7010" w:rsidRPr="00587F7A">
              <w:rPr>
                <w:rFonts w:ascii="Arial" w:eastAsia="微軟正黑體" w:hAnsi="Arial" w:hint="eastAsia"/>
                <w:szCs w:val="24"/>
                <w:u w:val="single"/>
              </w:rPr>
              <w:t xml:space="preserve"> (</w:t>
            </w:r>
            <w:r w:rsidR="003D7010" w:rsidRPr="00587F7A">
              <w:rPr>
                <w:rFonts w:ascii="Arial" w:eastAsia="微軟正黑體" w:hAnsi="Arial"/>
                <w:szCs w:val="24"/>
                <w:u w:val="single"/>
              </w:rPr>
              <w:t>Transportation Sector</w:t>
            </w:r>
            <w:r w:rsidR="003D7010" w:rsidRPr="00587F7A">
              <w:rPr>
                <w:rFonts w:ascii="Arial" w:eastAsia="微軟正黑體" w:hAnsi="Arial" w:hint="eastAsia"/>
                <w:szCs w:val="24"/>
                <w:u w:val="single"/>
              </w:rPr>
              <w:t>)</w:t>
            </w:r>
          </w:p>
          <w:p w14:paraId="3510816E" w14:textId="77777777" w:rsidR="003D7010" w:rsidRPr="00587F7A" w:rsidRDefault="003D7010" w:rsidP="003D7010">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(1)</w:t>
            </w:r>
            <w:r w:rsidRPr="00587F7A">
              <w:rPr>
                <w:rFonts w:ascii="Arial" w:eastAsia="微軟正黑體" w:hAnsi="Arial" w:hint="eastAsia"/>
                <w:szCs w:val="24"/>
              </w:rPr>
              <w:t xml:space="preserve"> </w:t>
            </w:r>
            <w:r w:rsidRPr="00587F7A">
              <w:rPr>
                <w:rFonts w:ascii="Arial" w:eastAsia="微軟正黑體" w:hAnsi="Arial"/>
                <w:szCs w:val="24"/>
              </w:rPr>
              <w:t>This includes basically the energy consumption for transport in domestic air, road, railroad, pipeline, and internal navigation (excluding international marine bunkers and international civil aviation).</w:t>
            </w:r>
          </w:p>
          <w:p w14:paraId="554233EC" w14:textId="77777777" w:rsidR="003D7010" w:rsidRPr="00587F7A" w:rsidRDefault="003D7010" w:rsidP="003D7010">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(2)</w:t>
            </w:r>
            <w:r w:rsidRPr="00587F7A">
              <w:rPr>
                <w:rFonts w:ascii="Arial" w:eastAsia="微軟正黑體" w:hAnsi="Arial" w:hint="eastAsia"/>
                <w:szCs w:val="24"/>
              </w:rPr>
              <w:t xml:space="preserve"> </w:t>
            </w:r>
            <w:r w:rsidRPr="00587F7A">
              <w:rPr>
                <w:rFonts w:ascii="Arial" w:eastAsia="微軟正黑體" w:hAnsi="Arial"/>
                <w:szCs w:val="24"/>
              </w:rPr>
              <w:t>Therefore</w:t>
            </w:r>
            <w:r w:rsidRPr="00587F7A">
              <w:rPr>
                <w:rFonts w:ascii="Arial" w:eastAsia="微軟正黑體" w:hAnsi="Arial" w:hint="eastAsia"/>
                <w:szCs w:val="24"/>
              </w:rPr>
              <w:t>,</w:t>
            </w:r>
            <w:r w:rsidRPr="00587F7A">
              <w:rPr>
                <w:rFonts w:ascii="Arial" w:eastAsia="微軟正黑體" w:hAnsi="Arial"/>
                <w:szCs w:val="24"/>
              </w:rPr>
              <w:t xml:space="preserve"> the electricity for tracks, for example, is shown in railroad while that for platform lighting and office use is included in “Services Sector\Transport Services”.</w:t>
            </w:r>
          </w:p>
          <w:p w14:paraId="67CED234" w14:textId="77777777" w:rsidR="00BB3576" w:rsidRPr="00587F7A" w:rsidRDefault="003D7010" w:rsidP="003D7010">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(3)</w:t>
            </w:r>
            <w:r w:rsidRPr="00587F7A">
              <w:rPr>
                <w:rFonts w:ascii="Arial" w:eastAsia="微軟正黑體" w:hAnsi="Arial" w:hint="eastAsia"/>
                <w:szCs w:val="24"/>
              </w:rPr>
              <w:t xml:space="preserve"> </w:t>
            </w:r>
            <w:r w:rsidRPr="00587F7A">
              <w:rPr>
                <w:rFonts w:ascii="Arial" w:eastAsia="微軟正黑體" w:hAnsi="Arial"/>
                <w:szCs w:val="24"/>
              </w:rPr>
              <w:t xml:space="preserve">The international civil aviation which appears between “International Marine Bunkers” and “Stocks Changes” starting with 2009 edition of OECD/IEA Energy </w:t>
            </w:r>
            <w:r w:rsidRPr="00587F7A">
              <w:rPr>
                <w:rFonts w:ascii="Arial" w:eastAsia="微軟正黑體" w:hAnsi="Arial"/>
                <w:szCs w:val="24"/>
              </w:rPr>
              <w:lastRenderedPageBreak/>
              <w:t>Balances remains in Transportation Sector in these Balances.</w:t>
            </w:r>
          </w:p>
          <w:p w14:paraId="0462FD32" w14:textId="77777777" w:rsidR="00BB3576" w:rsidRPr="00587F7A" w:rsidRDefault="00BB3576" w:rsidP="004B48AD">
            <w:pPr>
              <w:pStyle w:val="a9"/>
              <w:overflowPunct w:val="0"/>
              <w:spacing w:line="340" w:lineRule="exact"/>
              <w:ind w:left="432" w:hangingChars="180" w:hanging="432"/>
              <w:rPr>
                <w:rFonts w:ascii="Arial" w:eastAsia="微軟正黑體" w:hAnsi="Arial"/>
                <w:szCs w:val="24"/>
                <w:u w:val="single"/>
              </w:rPr>
            </w:pPr>
            <w:r w:rsidRPr="00587F7A">
              <w:rPr>
                <w:rFonts w:ascii="Arial" w:eastAsia="微軟正黑體" w:hAnsi="Arial"/>
                <w:szCs w:val="24"/>
                <w:u w:val="single"/>
              </w:rPr>
              <w:t>Row</w:t>
            </w:r>
            <w:r w:rsidRPr="00587F7A">
              <w:rPr>
                <w:rFonts w:ascii="Arial" w:eastAsia="微軟正黑體" w:hAnsi="Arial" w:hint="eastAsia"/>
                <w:szCs w:val="24"/>
                <w:u w:val="single"/>
              </w:rPr>
              <w:t>80</w:t>
            </w:r>
            <w:r w:rsidR="0049277E" w:rsidRPr="00587F7A">
              <w:rPr>
                <w:rFonts w:ascii="Arial" w:eastAsia="微軟正黑體" w:hAnsi="Arial" w:hint="eastAsia"/>
                <w:szCs w:val="24"/>
                <w:u w:val="single"/>
              </w:rPr>
              <w:t xml:space="preserve"> </w:t>
            </w:r>
            <w:r w:rsidR="0049277E" w:rsidRPr="00587F7A">
              <w:rPr>
                <w:rFonts w:ascii="Arial" w:eastAsia="微軟正黑體" w:hAnsi="Arial"/>
                <w:szCs w:val="24"/>
                <w:u w:val="single"/>
              </w:rPr>
              <w:t>(Agricultural Sector</w:t>
            </w:r>
            <w:r w:rsidR="0049277E" w:rsidRPr="00587F7A">
              <w:rPr>
                <w:rFonts w:ascii="Arial" w:eastAsia="微軟正黑體" w:hAnsi="Arial" w:hint="eastAsia"/>
                <w:szCs w:val="24"/>
                <w:u w:val="single"/>
              </w:rPr>
              <w:t>)</w:t>
            </w:r>
          </w:p>
          <w:p w14:paraId="649814A5" w14:textId="77777777" w:rsidR="00BB3576" w:rsidRPr="00587F7A" w:rsidRDefault="0049277E" w:rsidP="004B48AD">
            <w:pPr>
              <w:pStyle w:val="a9"/>
              <w:overflowPunct w:val="0"/>
              <w:spacing w:line="340" w:lineRule="exact"/>
              <w:ind w:leftChars="150" w:left="360"/>
              <w:rPr>
                <w:rFonts w:ascii="Arial" w:eastAsia="微軟正黑體" w:hAnsi="Arial"/>
                <w:szCs w:val="24"/>
              </w:rPr>
            </w:pPr>
            <w:r w:rsidRPr="00587F7A">
              <w:rPr>
                <w:rFonts w:ascii="Arial" w:eastAsia="微軟正黑體" w:hAnsi="Arial"/>
                <w:szCs w:val="24"/>
              </w:rPr>
              <w:t>This includes agriculture, animal husbandry and forestry, fishing and aquaculture, as was in the old format.</w:t>
            </w:r>
          </w:p>
          <w:p w14:paraId="395CE199" w14:textId="77777777" w:rsidR="00BB3576" w:rsidRPr="00587F7A" w:rsidRDefault="00BB3576" w:rsidP="004B48AD">
            <w:pPr>
              <w:pStyle w:val="a9"/>
              <w:overflowPunct w:val="0"/>
              <w:spacing w:line="340" w:lineRule="exact"/>
              <w:ind w:left="432" w:hangingChars="180" w:hanging="432"/>
              <w:rPr>
                <w:rFonts w:ascii="Arial" w:eastAsia="微軟正黑體" w:hAnsi="Arial"/>
                <w:szCs w:val="24"/>
                <w:u w:val="single"/>
              </w:rPr>
            </w:pPr>
            <w:r w:rsidRPr="00587F7A">
              <w:rPr>
                <w:rFonts w:ascii="Arial" w:eastAsia="微軟正黑體" w:hAnsi="Arial"/>
                <w:szCs w:val="24"/>
                <w:u w:val="single"/>
              </w:rPr>
              <w:t>Row</w:t>
            </w:r>
            <w:r w:rsidRPr="00587F7A">
              <w:rPr>
                <w:rFonts w:ascii="Arial" w:eastAsia="微軟正黑體" w:hAnsi="Arial" w:hint="eastAsia"/>
                <w:szCs w:val="24"/>
                <w:u w:val="single"/>
              </w:rPr>
              <w:t>83</w:t>
            </w:r>
            <w:r w:rsidR="0049277E" w:rsidRPr="00587F7A">
              <w:rPr>
                <w:rFonts w:ascii="Arial" w:eastAsia="微軟正黑體" w:hAnsi="Arial" w:hint="eastAsia"/>
                <w:szCs w:val="24"/>
                <w:u w:val="single"/>
              </w:rPr>
              <w:t xml:space="preserve"> </w:t>
            </w:r>
            <w:r w:rsidR="0049277E" w:rsidRPr="00587F7A">
              <w:rPr>
                <w:rFonts w:ascii="Arial" w:eastAsia="微軟正黑體" w:hAnsi="Arial"/>
                <w:szCs w:val="24"/>
                <w:u w:val="single"/>
              </w:rPr>
              <w:t>(Service Sector</w:t>
            </w:r>
            <w:r w:rsidR="0049277E" w:rsidRPr="00587F7A">
              <w:rPr>
                <w:rFonts w:ascii="Arial" w:eastAsia="微軟正黑體" w:hAnsi="Arial" w:hint="eastAsia"/>
                <w:szCs w:val="24"/>
                <w:u w:val="single"/>
              </w:rPr>
              <w:t>)</w:t>
            </w:r>
          </w:p>
          <w:p w14:paraId="3B477463" w14:textId="6EC1385E" w:rsidR="00BB3576" w:rsidRPr="00587F7A" w:rsidRDefault="0049277E" w:rsidP="00C66AC6">
            <w:pPr>
              <w:pStyle w:val="a9"/>
              <w:overflowPunct w:val="0"/>
              <w:spacing w:line="340" w:lineRule="exact"/>
              <w:ind w:leftChars="150" w:left="360"/>
              <w:rPr>
                <w:rFonts w:ascii="Arial" w:eastAsia="微軟正黑體" w:hAnsi="Arial"/>
                <w:szCs w:val="24"/>
              </w:rPr>
            </w:pPr>
            <w:r w:rsidRPr="00587F7A">
              <w:rPr>
                <w:rFonts w:ascii="Arial" w:eastAsia="微軟正黑體" w:hAnsi="Arial"/>
                <w:szCs w:val="24"/>
              </w:rPr>
              <w:t xml:space="preserve">This sector includes the energy consumption of the wholesale and retail, </w:t>
            </w:r>
            <w:r w:rsidR="00D34E3F" w:rsidRPr="00587F7A">
              <w:rPr>
                <w:rFonts w:ascii="Arial" w:eastAsia="微軟正黑體" w:hAnsi="Arial"/>
                <w:szCs w:val="24"/>
              </w:rPr>
              <w:t xml:space="preserve">transport </w:t>
            </w:r>
            <w:r w:rsidR="00D34E3F" w:rsidRPr="00587F7A">
              <w:rPr>
                <w:rFonts w:ascii="Arial" w:eastAsia="微軟正黑體" w:hAnsi="Arial" w:hint="eastAsia"/>
                <w:szCs w:val="24"/>
              </w:rPr>
              <w:t>and</w:t>
            </w:r>
            <w:r w:rsidR="00D34E3F" w:rsidRPr="00587F7A">
              <w:rPr>
                <w:rFonts w:ascii="Arial" w:eastAsia="微軟正黑體" w:hAnsi="Arial"/>
                <w:szCs w:val="24"/>
              </w:rPr>
              <w:t xml:space="preserve"> storage</w:t>
            </w:r>
            <w:r w:rsidR="00D34E3F" w:rsidRPr="00587F7A">
              <w:rPr>
                <w:rFonts w:ascii="Arial" w:eastAsia="微軟正黑體" w:hAnsi="Arial" w:hint="eastAsia"/>
                <w:szCs w:val="24"/>
              </w:rPr>
              <w:t>, a</w:t>
            </w:r>
            <w:r w:rsidR="00D34E3F" w:rsidRPr="00587F7A">
              <w:rPr>
                <w:rFonts w:ascii="Arial" w:eastAsia="微軟正黑體" w:hAnsi="Arial"/>
                <w:szCs w:val="24"/>
              </w:rPr>
              <w:t xml:space="preserve">ccommodation and </w:t>
            </w:r>
            <w:r w:rsidR="00D34E3F" w:rsidRPr="00587F7A">
              <w:rPr>
                <w:rFonts w:ascii="Arial" w:eastAsia="微軟正黑體" w:hAnsi="Arial" w:hint="eastAsia"/>
                <w:szCs w:val="24"/>
              </w:rPr>
              <w:t>f</w:t>
            </w:r>
            <w:r w:rsidR="00D34E3F" w:rsidRPr="00587F7A">
              <w:rPr>
                <w:rFonts w:ascii="Arial" w:eastAsia="微軟正黑體" w:hAnsi="Arial"/>
                <w:szCs w:val="24"/>
              </w:rPr>
              <w:t xml:space="preserve">ood </w:t>
            </w:r>
            <w:r w:rsidR="00D34E3F" w:rsidRPr="00587F7A">
              <w:rPr>
                <w:rFonts w:ascii="Arial" w:eastAsia="微軟正黑體" w:hAnsi="Arial" w:hint="eastAsia"/>
                <w:szCs w:val="24"/>
              </w:rPr>
              <w:t>s</w:t>
            </w:r>
            <w:r w:rsidR="00D34E3F" w:rsidRPr="00587F7A">
              <w:rPr>
                <w:rFonts w:ascii="Arial" w:eastAsia="微軟正黑體" w:hAnsi="Arial"/>
                <w:szCs w:val="24"/>
              </w:rPr>
              <w:t>ervice</w:t>
            </w:r>
            <w:r w:rsidR="00D34E3F" w:rsidRPr="00587F7A">
              <w:rPr>
                <w:rFonts w:ascii="Arial" w:eastAsia="微軟正黑體" w:hAnsi="Arial" w:hint="eastAsia"/>
                <w:szCs w:val="24"/>
              </w:rPr>
              <w:t>,</w:t>
            </w:r>
            <w:r w:rsidR="00D34E3F" w:rsidRPr="00587F7A">
              <w:rPr>
                <w:rFonts w:ascii="Arial" w:eastAsia="微軟正黑體" w:hAnsi="Arial"/>
                <w:szCs w:val="24"/>
              </w:rPr>
              <w:t xml:space="preserve"> </w:t>
            </w:r>
            <w:r w:rsidR="00D34E3F" w:rsidRPr="00587F7A">
              <w:rPr>
                <w:rFonts w:ascii="Arial" w:eastAsia="微軟正黑體" w:hAnsi="Arial" w:hint="eastAsia"/>
                <w:szCs w:val="24"/>
              </w:rPr>
              <w:t>i</w:t>
            </w:r>
            <w:r w:rsidR="00D34E3F" w:rsidRPr="00587F7A">
              <w:rPr>
                <w:rFonts w:ascii="Arial" w:eastAsia="微軟正黑體" w:hAnsi="Arial"/>
                <w:szCs w:val="24"/>
              </w:rPr>
              <w:t xml:space="preserve">nformation and </w:t>
            </w:r>
            <w:r w:rsidR="00D34E3F" w:rsidRPr="00587F7A">
              <w:rPr>
                <w:rFonts w:ascii="Arial" w:eastAsia="微軟正黑體" w:hAnsi="Arial" w:hint="eastAsia"/>
                <w:szCs w:val="24"/>
              </w:rPr>
              <w:t>c</w:t>
            </w:r>
            <w:r w:rsidR="00D34E3F" w:rsidRPr="00587F7A">
              <w:rPr>
                <w:rFonts w:ascii="Arial" w:eastAsia="微軟正黑體" w:hAnsi="Arial"/>
                <w:szCs w:val="24"/>
              </w:rPr>
              <w:t>ommunication</w:t>
            </w:r>
            <w:r w:rsidR="00D34E3F" w:rsidRPr="00587F7A">
              <w:rPr>
                <w:rFonts w:ascii="Arial" w:eastAsia="微軟正黑體" w:hAnsi="Arial" w:hint="eastAsia"/>
                <w:szCs w:val="24"/>
              </w:rPr>
              <w:t>, f</w:t>
            </w:r>
            <w:r w:rsidR="00D34E3F" w:rsidRPr="00587F7A">
              <w:rPr>
                <w:rFonts w:ascii="Arial" w:eastAsia="微軟正黑體" w:hAnsi="Arial"/>
                <w:szCs w:val="24"/>
              </w:rPr>
              <w:t xml:space="preserve">inance and </w:t>
            </w:r>
            <w:r w:rsidR="00D34E3F" w:rsidRPr="00587F7A">
              <w:rPr>
                <w:rFonts w:ascii="Arial" w:eastAsia="微軟正黑體" w:hAnsi="Arial" w:hint="eastAsia"/>
                <w:szCs w:val="24"/>
              </w:rPr>
              <w:t>i</w:t>
            </w:r>
            <w:r w:rsidR="00D34E3F" w:rsidRPr="00587F7A">
              <w:rPr>
                <w:rFonts w:ascii="Arial" w:eastAsia="微軟正黑體" w:hAnsi="Arial"/>
                <w:szCs w:val="24"/>
              </w:rPr>
              <w:t>nsurance</w:t>
            </w:r>
            <w:r w:rsidR="00D34E3F" w:rsidRPr="00587F7A">
              <w:rPr>
                <w:rFonts w:ascii="Arial" w:eastAsia="微軟正黑體" w:hAnsi="Arial" w:hint="eastAsia"/>
                <w:szCs w:val="24"/>
              </w:rPr>
              <w:t>, r</w:t>
            </w:r>
            <w:r w:rsidR="00D34E3F" w:rsidRPr="00587F7A">
              <w:rPr>
                <w:rFonts w:ascii="Arial" w:eastAsia="微軟正黑體" w:hAnsi="Arial"/>
                <w:szCs w:val="24"/>
              </w:rPr>
              <w:t xml:space="preserve">eal </w:t>
            </w:r>
            <w:r w:rsidR="00D34E3F" w:rsidRPr="00587F7A">
              <w:rPr>
                <w:rFonts w:ascii="Arial" w:eastAsia="微軟正黑體" w:hAnsi="Arial" w:hint="eastAsia"/>
                <w:szCs w:val="24"/>
              </w:rPr>
              <w:t>e</w:t>
            </w:r>
            <w:r w:rsidR="00D34E3F" w:rsidRPr="00587F7A">
              <w:rPr>
                <w:rFonts w:ascii="Arial" w:eastAsia="微軟正黑體" w:hAnsi="Arial"/>
                <w:szCs w:val="24"/>
              </w:rPr>
              <w:t>state</w:t>
            </w:r>
            <w:r w:rsidR="00D34E3F" w:rsidRPr="00587F7A">
              <w:rPr>
                <w:rFonts w:ascii="Arial" w:eastAsia="微軟正黑體" w:hAnsi="Arial" w:hint="eastAsia"/>
                <w:szCs w:val="24"/>
              </w:rPr>
              <w:t>, p</w:t>
            </w:r>
            <w:r w:rsidR="00D34E3F" w:rsidRPr="00587F7A">
              <w:rPr>
                <w:rFonts w:ascii="Arial" w:eastAsia="微軟正黑體" w:hAnsi="Arial"/>
                <w:szCs w:val="24"/>
              </w:rPr>
              <w:t xml:space="preserve">rofessional, </w:t>
            </w:r>
            <w:r w:rsidR="00D34E3F" w:rsidRPr="00587F7A">
              <w:rPr>
                <w:rFonts w:ascii="Arial" w:eastAsia="微軟正黑體" w:hAnsi="Arial" w:hint="eastAsia"/>
                <w:szCs w:val="24"/>
              </w:rPr>
              <w:t>s</w:t>
            </w:r>
            <w:r w:rsidR="00D34E3F" w:rsidRPr="00587F7A">
              <w:rPr>
                <w:rFonts w:ascii="Arial" w:eastAsia="微軟正黑體" w:hAnsi="Arial"/>
                <w:szCs w:val="24"/>
              </w:rPr>
              <w:t xml:space="preserve">cientific and </w:t>
            </w:r>
            <w:r w:rsidR="00D34E3F" w:rsidRPr="00587F7A">
              <w:rPr>
                <w:rFonts w:ascii="Arial" w:eastAsia="微軟正黑體" w:hAnsi="Arial" w:hint="eastAsia"/>
                <w:szCs w:val="24"/>
              </w:rPr>
              <w:t>t</w:t>
            </w:r>
            <w:r w:rsidR="00D34E3F" w:rsidRPr="00587F7A">
              <w:rPr>
                <w:rFonts w:ascii="Arial" w:eastAsia="微軟正黑體" w:hAnsi="Arial"/>
                <w:szCs w:val="24"/>
              </w:rPr>
              <w:t>echnical</w:t>
            </w:r>
            <w:r w:rsidR="00D34E3F" w:rsidRPr="00587F7A">
              <w:rPr>
                <w:rFonts w:ascii="Arial" w:eastAsia="微軟正黑體" w:hAnsi="Arial" w:hint="eastAsia"/>
                <w:szCs w:val="24"/>
              </w:rPr>
              <w:t xml:space="preserve">, </w:t>
            </w:r>
            <w:r w:rsidR="00C66AC6" w:rsidRPr="00587F7A">
              <w:rPr>
                <w:rFonts w:ascii="Arial" w:eastAsia="微軟正黑體" w:hAnsi="Arial" w:hint="eastAsia"/>
                <w:szCs w:val="24"/>
              </w:rPr>
              <w:t>s</w:t>
            </w:r>
            <w:r w:rsidR="00C66AC6" w:rsidRPr="00587F7A">
              <w:rPr>
                <w:rFonts w:ascii="Arial" w:eastAsia="微軟正黑體" w:hAnsi="Arial"/>
                <w:szCs w:val="24"/>
              </w:rPr>
              <w:t xml:space="preserve">upport </w:t>
            </w:r>
            <w:r w:rsidR="00C66AC6" w:rsidRPr="00587F7A">
              <w:rPr>
                <w:rFonts w:ascii="Arial" w:eastAsia="微軟正黑體" w:hAnsi="Arial" w:hint="eastAsia"/>
                <w:szCs w:val="24"/>
              </w:rPr>
              <w:t>s</w:t>
            </w:r>
            <w:r w:rsidR="00C66AC6" w:rsidRPr="00587F7A">
              <w:rPr>
                <w:rFonts w:ascii="Arial" w:eastAsia="微軟正黑體" w:hAnsi="Arial"/>
                <w:szCs w:val="24"/>
              </w:rPr>
              <w:t>ervice</w:t>
            </w:r>
            <w:r w:rsidR="00C66AC6" w:rsidRPr="00587F7A">
              <w:rPr>
                <w:rFonts w:ascii="Arial" w:eastAsia="微軟正黑體" w:hAnsi="Arial" w:hint="eastAsia"/>
                <w:szCs w:val="24"/>
              </w:rPr>
              <w:t>,</w:t>
            </w:r>
            <w:r w:rsidR="00C66AC6" w:rsidRPr="00587F7A">
              <w:rPr>
                <w:rFonts w:ascii="Arial" w:eastAsia="微軟正黑體" w:hAnsi="Arial"/>
                <w:szCs w:val="24"/>
              </w:rPr>
              <w:t xml:space="preserve"> </w:t>
            </w:r>
            <w:r w:rsidR="00C66AC6" w:rsidRPr="00587F7A">
              <w:rPr>
                <w:rFonts w:ascii="Arial" w:eastAsia="微軟正黑體" w:hAnsi="Arial" w:hint="eastAsia"/>
                <w:szCs w:val="24"/>
              </w:rPr>
              <w:t>p</w:t>
            </w:r>
            <w:r w:rsidR="00C66AC6" w:rsidRPr="00587F7A">
              <w:rPr>
                <w:rFonts w:ascii="Arial" w:eastAsia="微軟正黑體" w:hAnsi="Arial"/>
                <w:szCs w:val="24"/>
              </w:rPr>
              <w:t xml:space="preserve">ublic </w:t>
            </w:r>
            <w:r w:rsidR="00C66AC6" w:rsidRPr="00587F7A">
              <w:rPr>
                <w:rFonts w:ascii="Arial" w:eastAsia="微軟正黑體" w:hAnsi="Arial" w:hint="eastAsia"/>
                <w:szCs w:val="24"/>
              </w:rPr>
              <w:t>a</w:t>
            </w:r>
            <w:r w:rsidR="00C66AC6" w:rsidRPr="00587F7A">
              <w:rPr>
                <w:rFonts w:ascii="Arial" w:eastAsia="微軟正黑體" w:hAnsi="Arial"/>
                <w:szCs w:val="24"/>
              </w:rPr>
              <w:t xml:space="preserve">dministration and </w:t>
            </w:r>
            <w:proofErr w:type="spellStart"/>
            <w:r w:rsidR="00C66AC6" w:rsidRPr="00587F7A">
              <w:rPr>
                <w:rFonts w:ascii="Arial" w:eastAsia="微軟正黑體" w:hAnsi="Arial" w:hint="eastAsia"/>
                <w:szCs w:val="24"/>
              </w:rPr>
              <w:t>d</w:t>
            </w:r>
            <w:r w:rsidR="00C66AC6" w:rsidRPr="00587F7A">
              <w:rPr>
                <w:rFonts w:ascii="Arial" w:eastAsia="微軟正黑體" w:hAnsi="Arial"/>
                <w:szCs w:val="24"/>
              </w:rPr>
              <w:t>efence</w:t>
            </w:r>
            <w:proofErr w:type="spellEnd"/>
            <w:r w:rsidR="00C66AC6" w:rsidRPr="00587F7A">
              <w:rPr>
                <w:rFonts w:ascii="Arial" w:eastAsia="微軟正黑體" w:hAnsi="Arial" w:hint="eastAsia"/>
                <w:szCs w:val="24"/>
              </w:rPr>
              <w:t>, e</w:t>
            </w:r>
            <w:r w:rsidR="00C66AC6" w:rsidRPr="00587F7A">
              <w:rPr>
                <w:rFonts w:ascii="Arial" w:eastAsia="微軟正黑體" w:hAnsi="Arial"/>
                <w:szCs w:val="24"/>
              </w:rPr>
              <w:t>ducation</w:t>
            </w:r>
            <w:r w:rsidR="00C66AC6" w:rsidRPr="00587F7A">
              <w:rPr>
                <w:rFonts w:ascii="Arial" w:eastAsia="微軟正黑體" w:hAnsi="Arial" w:hint="eastAsia"/>
                <w:szCs w:val="24"/>
              </w:rPr>
              <w:t>, h</w:t>
            </w:r>
            <w:r w:rsidR="00C66AC6" w:rsidRPr="00587F7A">
              <w:rPr>
                <w:rFonts w:ascii="Arial" w:eastAsia="微軟正黑體" w:hAnsi="Arial"/>
                <w:szCs w:val="24"/>
              </w:rPr>
              <w:t xml:space="preserve">uman </w:t>
            </w:r>
            <w:r w:rsidR="00C66AC6" w:rsidRPr="00587F7A">
              <w:rPr>
                <w:rFonts w:ascii="Arial" w:eastAsia="微軟正黑體" w:hAnsi="Arial" w:hint="eastAsia"/>
                <w:szCs w:val="24"/>
              </w:rPr>
              <w:t>h</w:t>
            </w:r>
            <w:r w:rsidR="00C66AC6" w:rsidRPr="00587F7A">
              <w:rPr>
                <w:rFonts w:ascii="Arial" w:eastAsia="微軟正黑體" w:hAnsi="Arial"/>
                <w:szCs w:val="24"/>
              </w:rPr>
              <w:t xml:space="preserve">ealth and </w:t>
            </w:r>
            <w:r w:rsidR="00C66AC6" w:rsidRPr="00587F7A">
              <w:rPr>
                <w:rFonts w:ascii="Arial" w:eastAsia="微軟正黑體" w:hAnsi="Arial" w:hint="eastAsia"/>
                <w:szCs w:val="24"/>
              </w:rPr>
              <w:t>s</w:t>
            </w:r>
            <w:r w:rsidR="00C66AC6" w:rsidRPr="00587F7A">
              <w:rPr>
                <w:rFonts w:ascii="Arial" w:eastAsia="微軟正黑體" w:hAnsi="Arial"/>
                <w:szCs w:val="24"/>
              </w:rPr>
              <w:t xml:space="preserve">ocial </w:t>
            </w:r>
            <w:r w:rsidR="00C66AC6" w:rsidRPr="00587F7A">
              <w:rPr>
                <w:rFonts w:ascii="Arial" w:eastAsia="微軟正黑體" w:hAnsi="Arial" w:hint="eastAsia"/>
                <w:szCs w:val="24"/>
              </w:rPr>
              <w:t>w</w:t>
            </w:r>
            <w:r w:rsidR="00C66AC6" w:rsidRPr="00587F7A">
              <w:rPr>
                <w:rFonts w:ascii="Arial" w:eastAsia="微軟正黑體" w:hAnsi="Arial"/>
                <w:szCs w:val="24"/>
              </w:rPr>
              <w:t>ork</w:t>
            </w:r>
            <w:r w:rsidR="00C66AC6" w:rsidRPr="00587F7A">
              <w:rPr>
                <w:rFonts w:ascii="Arial" w:eastAsia="微軟正黑體" w:hAnsi="Arial" w:hint="eastAsia"/>
                <w:szCs w:val="24"/>
              </w:rPr>
              <w:t>, a</w:t>
            </w:r>
            <w:r w:rsidR="00C66AC6" w:rsidRPr="00587F7A">
              <w:rPr>
                <w:rFonts w:ascii="Arial" w:eastAsia="微軟正黑體" w:hAnsi="Arial"/>
                <w:szCs w:val="24"/>
              </w:rPr>
              <w:t xml:space="preserve">rts, </w:t>
            </w:r>
            <w:r w:rsidR="00C66AC6" w:rsidRPr="00587F7A">
              <w:rPr>
                <w:rFonts w:ascii="Arial" w:eastAsia="微軟正黑體" w:hAnsi="Arial" w:hint="eastAsia"/>
                <w:szCs w:val="24"/>
              </w:rPr>
              <w:t>e</w:t>
            </w:r>
            <w:r w:rsidR="00C66AC6" w:rsidRPr="00587F7A">
              <w:rPr>
                <w:rFonts w:ascii="Arial" w:eastAsia="微軟正黑體" w:hAnsi="Arial"/>
                <w:szCs w:val="24"/>
              </w:rPr>
              <w:t xml:space="preserve">ntertainment and </w:t>
            </w:r>
            <w:r w:rsidR="00C66AC6" w:rsidRPr="00587F7A">
              <w:rPr>
                <w:rFonts w:ascii="Arial" w:eastAsia="微軟正黑體" w:hAnsi="Arial" w:hint="eastAsia"/>
                <w:szCs w:val="24"/>
              </w:rPr>
              <w:t>r</w:t>
            </w:r>
            <w:r w:rsidR="00C66AC6" w:rsidRPr="00587F7A">
              <w:rPr>
                <w:rFonts w:ascii="Arial" w:eastAsia="微軟正黑體" w:hAnsi="Arial"/>
                <w:szCs w:val="24"/>
              </w:rPr>
              <w:t>ecreation</w:t>
            </w:r>
            <w:r w:rsidR="00C66AC6" w:rsidRPr="00587F7A">
              <w:rPr>
                <w:rFonts w:ascii="Arial" w:eastAsia="微軟正黑體" w:hAnsi="Arial" w:hint="eastAsia"/>
                <w:szCs w:val="24"/>
              </w:rPr>
              <w:t>, etc.</w:t>
            </w:r>
          </w:p>
          <w:p w14:paraId="3F48D095" w14:textId="619D4193" w:rsidR="00BB3576" w:rsidRPr="00587F7A" w:rsidRDefault="00BB3576" w:rsidP="004B48AD">
            <w:pPr>
              <w:pStyle w:val="a9"/>
              <w:overflowPunct w:val="0"/>
              <w:spacing w:line="340" w:lineRule="exact"/>
              <w:ind w:left="432" w:hangingChars="180" w:hanging="432"/>
              <w:rPr>
                <w:rFonts w:ascii="Arial" w:eastAsia="微軟正黑體" w:hAnsi="Arial"/>
                <w:szCs w:val="24"/>
                <w:u w:val="single"/>
              </w:rPr>
            </w:pPr>
            <w:r w:rsidRPr="00587F7A">
              <w:rPr>
                <w:rFonts w:ascii="Arial" w:eastAsia="微軟正黑體" w:hAnsi="Arial"/>
                <w:szCs w:val="24"/>
                <w:u w:val="single"/>
              </w:rPr>
              <w:t>Row</w:t>
            </w:r>
            <w:r w:rsidR="00D34E3F" w:rsidRPr="00587F7A">
              <w:rPr>
                <w:rFonts w:ascii="Arial" w:eastAsia="微軟正黑體" w:hAnsi="Arial" w:hint="eastAsia"/>
                <w:szCs w:val="24"/>
                <w:u w:val="single"/>
              </w:rPr>
              <w:t>101</w:t>
            </w:r>
            <w:r w:rsidR="0049277E" w:rsidRPr="00587F7A">
              <w:rPr>
                <w:rFonts w:ascii="Arial" w:eastAsia="微軟正黑體" w:hAnsi="Arial" w:hint="eastAsia"/>
                <w:szCs w:val="24"/>
                <w:u w:val="single"/>
              </w:rPr>
              <w:t xml:space="preserve"> </w:t>
            </w:r>
            <w:r w:rsidR="0049277E" w:rsidRPr="00587F7A">
              <w:rPr>
                <w:rFonts w:ascii="Arial" w:eastAsia="微軟正黑體" w:hAnsi="Arial"/>
                <w:szCs w:val="24"/>
                <w:u w:val="single"/>
              </w:rPr>
              <w:t>(Residential Sector</w:t>
            </w:r>
            <w:r w:rsidR="0049277E" w:rsidRPr="00587F7A">
              <w:rPr>
                <w:rFonts w:ascii="Arial" w:eastAsia="微軟正黑體" w:hAnsi="Arial" w:hint="eastAsia"/>
                <w:szCs w:val="24"/>
                <w:u w:val="single"/>
              </w:rPr>
              <w:t>)</w:t>
            </w:r>
          </w:p>
          <w:p w14:paraId="6776BD11" w14:textId="77777777" w:rsidR="00BB3576" w:rsidRPr="00587F7A" w:rsidRDefault="0049277E" w:rsidP="004B48AD">
            <w:pPr>
              <w:pStyle w:val="a9"/>
              <w:overflowPunct w:val="0"/>
              <w:spacing w:line="340" w:lineRule="exact"/>
              <w:ind w:leftChars="150" w:left="360"/>
              <w:rPr>
                <w:rFonts w:ascii="Arial" w:eastAsia="微軟正黑體" w:hAnsi="Arial"/>
                <w:szCs w:val="24"/>
              </w:rPr>
            </w:pPr>
            <w:r w:rsidRPr="00587F7A">
              <w:rPr>
                <w:rFonts w:ascii="Arial" w:eastAsia="微軟正黑體" w:hAnsi="Arial"/>
                <w:szCs w:val="24"/>
              </w:rPr>
              <w:t>This indicates the energy consumption of households (of non-commercials).</w:t>
            </w:r>
          </w:p>
          <w:p w14:paraId="51402651" w14:textId="7CDE1D39" w:rsidR="00BB3576" w:rsidRPr="00587F7A" w:rsidRDefault="00BB3576" w:rsidP="004B48AD">
            <w:pPr>
              <w:pStyle w:val="a9"/>
              <w:overflowPunct w:val="0"/>
              <w:spacing w:line="340" w:lineRule="exact"/>
              <w:ind w:left="432" w:hangingChars="180" w:hanging="432"/>
              <w:rPr>
                <w:rFonts w:ascii="Arial" w:eastAsia="微軟正黑體" w:hAnsi="Arial"/>
                <w:szCs w:val="24"/>
                <w:u w:val="single"/>
              </w:rPr>
            </w:pPr>
            <w:r w:rsidRPr="00587F7A">
              <w:rPr>
                <w:rFonts w:ascii="Arial" w:eastAsia="微軟正黑體" w:hAnsi="Arial"/>
                <w:szCs w:val="24"/>
                <w:u w:val="single"/>
              </w:rPr>
              <w:t>Row</w:t>
            </w:r>
            <w:r w:rsidR="00D34E3F" w:rsidRPr="00587F7A">
              <w:rPr>
                <w:rFonts w:ascii="Arial" w:eastAsia="微軟正黑體" w:hAnsi="Arial" w:hint="eastAsia"/>
                <w:szCs w:val="24"/>
                <w:u w:val="single"/>
              </w:rPr>
              <w:t>102</w:t>
            </w:r>
            <w:r w:rsidR="0049277E" w:rsidRPr="00587F7A">
              <w:rPr>
                <w:rFonts w:ascii="Arial" w:eastAsia="微軟正黑體" w:hAnsi="Arial" w:hint="eastAsia"/>
                <w:szCs w:val="24"/>
                <w:u w:val="single"/>
              </w:rPr>
              <w:t xml:space="preserve"> </w:t>
            </w:r>
            <w:r w:rsidR="0049277E" w:rsidRPr="00587F7A">
              <w:rPr>
                <w:rFonts w:ascii="Arial" w:eastAsia="微軟正黑體" w:hAnsi="Arial"/>
                <w:szCs w:val="24"/>
                <w:u w:val="single"/>
              </w:rPr>
              <w:t>(Non-Energy Use</w:t>
            </w:r>
            <w:r w:rsidR="0049277E" w:rsidRPr="00587F7A">
              <w:rPr>
                <w:rFonts w:ascii="Arial" w:eastAsia="微軟正黑體" w:hAnsi="Arial" w:hint="eastAsia"/>
                <w:szCs w:val="24"/>
                <w:u w:val="single"/>
              </w:rPr>
              <w:t>)</w:t>
            </w:r>
          </w:p>
          <w:p w14:paraId="250AD5E8" w14:textId="77777777" w:rsidR="0049277E" w:rsidRPr="00587F7A" w:rsidRDefault="0049277E" w:rsidP="0049277E">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(1) This includes the energy products for non-energy purpose such as lubricants, asphalts, and solvents, etc. Anthracites for industrial catalyst and filtering, cokes for enforcement of carbon content, are the examples of non-energy use of energy products.</w:t>
            </w:r>
          </w:p>
          <w:p w14:paraId="2BBCEF03" w14:textId="77777777" w:rsidR="00BB3576" w:rsidRPr="00587F7A" w:rsidRDefault="0049277E" w:rsidP="0049277E">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(2) Due to lack of detailed data, feedstock of Chemical Materials is for reference only.</w:t>
            </w:r>
          </w:p>
        </w:tc>
      </w:tr>
      <w:tr w:rsidR="006F7470" w:rsidRPr="00587F7A" w14:paraId="63EB6063" w14:textId="77777777" w:rsidTr="004B48AD">
        <w:tc>
          <w:tcPr>
            <w:tcW w:w="9044" w:type="dxa"/>
            <w:tcBorders>
              <w:top w:val="single" w:sz="4" w:space="0" w:color="auto"/>
              <w:left w:val="single" w:sz="4" w:space="0" w:color="auto"/>
              <w:bottom w:val="single" w:sz="4" w:space="0" w:color="auto"/>
              <w:right w:val="single" w:sz="4" w:space="0" w:color="auto"/>
            </w:tcBorders>
          </w:tcPr>
          <w:p w14:paraId="0B90D0BA" w14:textId="77777777" w:rsidR="00BB3576" w:rsidRPr="00587F7A" w:rsidRDefault="00BB3576" w:rsidP="004B48AD">
            <w:pPr>
              <w:pStyle w:val="a9"/>
              <w:overflowPunct w:val="0"/>
              <w:spacing w:line="340" w:lineRule="exact"/>
              <w:rPr>
                <w:rFonts w:ascii="Arial" w:eastAsia="微軟正黑體" w:hAnsi="Arial"/>
                <w:b/>
                <w:bCs/>
                <w:szCs w:val="24"/>
              </w:rPr>
            </w:pPr>
            <w:r w:rsidRPr="00587F7A">
              <w:rPr>
                <w:rFonts w:ascii="Arial" w:eastAsia="微軟正黑體" w:hAnsi="Arial" w:hint="eastAsia"/>
                <w:b/>
                <w:bCs/>
                <w:szCs w:val="24"/>
              </w:rPr>
              <w:lastRenderedPageBreak/>
              <w:t>4.</w:t>
            </w:r>
            <w:r w:rsidRPr="00587F7A">
              <w:rPr>
                <w:rFonts w:ascii="Arial" w:eastAsia="微軟正黑體" w:hAnsi="Arial"/>
                <w:b/>
                <w:bCs/>
                <w:szCs w:val="24"/>
              </w:rPr>
              <w:t xml:space="preserve"> </w:t>
            </w:r>
            <w:r w:rsidRPr="00587F7A">
              <w:rPr>
                <w:rFonts w:ascii="Arial" w:eastAsia="微軟正黑體" w:hAnsi="Arial" w:hint="eastAsia"/>
                <w:b/>
                <w:bCs/>
                <w:szCs w:val="24"/>
              </w:rPr>
              <w:t>I</w:t>
            </w:r>
            <w:r w:rsidRPr="00587F7A">
              <w:rPr>
                <w:rFonts w:ascii="Arial" w:eastAsia="微軟正黑體" w:hAnsi="Arial"/>
                <w:b/>
                <w:bCs/>
                <w:szCs w:val="24"/>
              </w:rPr>
              <w:t>ndependent items</w:t>
            </w:r>
          </w:p>
          <w:p w14:paraId="4DA4139C" w14:textId="77777777" w:rsidR="00BB3576" w:rsidRPr="00587F7A" w:rsidRDefault="00BB3576" w:rsidP="004B48AD">
            <w:pPr>
              <w:pStyle w:val="a9"/>
              <w:overflowPunct w:val="0"/>
              <w:spacing w:line="340" w:lineRule="exact"/>
              <w:ind w:left="432" w:hangingChars="180" w:hanging="432"/>
              <w:rPr>
                <w:rFonts w:ascii="Arial" w:eastAsia="微軟正黑體" w:hAnsi="Arial"/>
                <w:szCs w:val="24"/>
                <w:u w:val="single"/>
              </w:rPr>
            </w:pPr>
            <w:r w:rsidRPr="00587F7A">
              <w:rPr>
                <w:rFonts w:ascii="Arial" w:eastAsia="微軟正黑體" w:hAnsi="Arial"/>
                <w:szCs w:val="24"/>
                <w:u w:val="single"/>
              </w:rPr>
              <w:t>Row</w:t>
            </w:r>
            <w:r w:rsidRPr="00587F7A">
              <w:rPr>
                <w:rFonts w:ascii="Arial" w:eastAsia="微軟正黑體" w:hAnsi="Arial" w:hint="eastAsia"/>
                <w:szCs w:val="24"/>
                <w:u w:val="single"/>
              </w:rPr>
              <w:t>9</w:t>
            </w:r>
            <w:r w:rsidR="00581A46" w:rsidRPr="00587F7A">
              <w:rPr>
                <w:rFonts w:ascii="Arial" w:eastAsia="微軟正黑體" w:hAnsi="Arial"/>
                <w:szCs w:val="24"/>
                <w:u w:val="single"/>
              </w:rPr>
              <w:t xml:space="preserve"> </w:t>
            </w:r>
            <w:r w:rsidR="00581A46" w:rsidRPr="00587F7A">
              <w:rPr>
                <w:rFonts w:ascii="Arial" w:eastAsia="微軟正黑體" w:hAnsi="Arial" w:hint="eastAsia"/>
                <w:szCs w:val="24"/>
                <w:u w:val="single"/>
              </w:rPr>
              <w:t>(</w:t>
            </w:r>
            <w:r w:rsidR="00581A46" w:rsidRPr="00587F7A">
              <w:rPr>
                <w:rFonts w:ascii="Arial" w:eastAsia="微軟正黑體" w:hAnsi="Arial"/>
                <w:szCs w:val="24"/>
                <w:u w:val="single"/>
              </w:rPr>
              <w:t>Statistical Differences)</w:t>
            </w:r>
          </w:p>
          <w:p w14:paraId="2A912FAD" w14:textId="77777777" w:rsidR="00BB3576" w:rsidRPr="00587F7A" w:rsidRDefault="00167FB7" w:rsidP="00167FB7">
            <w:pPr>
              <w:pStyle w:val="a9"/>
              <w:overflowPunct w:val="0"/>
              <w:spacing w:line="340" w:lineRule="exact"/>
              <w:ind w:leftChars="150" w:left="360"/>
              <w:rPr>
                <w:rFonts w:ascii="Arial" w:eastAsia="微軟正黑體" w:hAnsi="Arial"/>
                <w:szCs w:val="24"/>
              </w:rPr>
            </w:pPr>
            <w:r w:rsidRPr="00587F7A">
              <w:rPr>
                <w:rFonts w:ascii="Arial" w:eastAsia="微軟正黑體" w:hAnsi="Arial"/>
                <w:szCs w:val="24"/>
              </w:rPr>
              <w:t>This row is derived by the formula: R9=R7-R8-R10+R19-R22-R32-R33 for those columns with actual stock changes; it is zero for columns if the stock change is the residual to keep that column balanced.</w:t>
            </w:r>
          </w:p>
          <w:p w14:paraId="1EDEB7D2" w14:textId="77777777" w:rsidR="00BB3576" w:rsidRPr="00587F7A" w:rsidRDefault="00BB3576" w:rsidP="004B48AD">
            <w:pPr>
              <w:pStyle w:val="a9"/>
              <w:overflowPunct w:val="0"/>
              <w:spacing w:line="340" w:lineRule="exact"/>
              <w:ind w:left="432" w:hangingChars="180" w:hanging="432"/>
              <w:rPr>
                <w:rFonts w:ascii="Arial" w:eastAsia="微軟正黑體" w:hAnsi="Arial"/>
                <w:szCs w:val="24"/>
                <w:u w:val="single"/>
              </w:rPr>
            </w:pPr>
            <w:r w:rsidRPr="00587F7A">
              <w:rPr>
                <w:rFonts w:ascii="Arial" w:eastAsia="微軟正黑體" w:hAnsi="Arial"/>
                <w:szCs w:val="24"/>
                <w:u w:val="single"/>
              </w:rPr>
              <w:t>Row</w:t>
            </w:r>
            <w:r w:rsidRPr="00587F7A">
              <w:rPr>
                <w:rFonts w:ascii="Arial" w:eastAsia="微軟正黑體" w:hAnsi="Arial" w:hint="eastAsia"/>
                <w:szCs w:val="24"/>
                <w:u w:val="single"/>
              </w:rPr>
              <w:t>32</w:t>
            </w:r>
            <w:r w:rsidR="00F278D7" w:rsidRPr="00587F7A">
              <w:rPr>
                <w:rFonts w:ascii="Arial" w:eastAsia="微軟正黑體" w:hAnsi="Arial" w:hint="eastAsia"/>
                <w:szCs w:val="24"/>
                <w:u w:val="single"/>
              </w:rPr>
              <w:t xml:space="preserve"> </w:t>
            </w:r>
            <w:r w:rsidR="00F278D7" w:rsidRPr="00587F7A">
              <w:rPr>
                <w:rFonts w:ascii="Arial" w:eastAsia="微軟正黑體" w:hAnsi="Arial"/>
                <w:szCs w:val="24"/>
                <w:u w:val="single"/>
              </w:rPr>
              <w:t>(Loss</w:t>
            </w:r>
            <w:r w:rsidR="00F278D7" w:rsidRPr="00587F7A">
              <w:rPr>
                <w:rFonts w:ascii="Arial" w:eastAsia="微軟正黑體" w:hAnsi="Arial" w:hint="eastAsia"/>
                <w:szCs w:val="24"/>
                <w:u w:val="single"/>
              </w:rPr>
              <w:t>)</w:t>
            </w:r>
          </w:p>
          <w:p w14:paraId="613EC110" w14:textId="77777777" w:rsidR="00F278D7" w:rsidRPr="00587F7A" w:rsidRDefault="00F278D7" w:rsidP="00F278D7">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(1) This represents the actual emission as waste of coke oven gas, blast furnace gas, and oxygen steel furnace gas in steel mill, and the line loss of the power transmission and distribution system.</w:t>
            </w:r>
          </w:p>
          <w:p w14:paraId="3F81717B" w14:textId="77777777" w:rsidR="00BB3576" w:rsidRPr="00587F7A" w:rsidRDefault="00F278D7" w:rsidP="00F278D7">
            <w:pPr>
              <w:pStyle w:val="a9"/>
              <w:overflowPunct w:val="0"/>
              <w:spacing w:line="340" w:lineRule="exact"/>
              <w:ind w:left="360" w:hangingChars="150" w:hanging="360"/>
              <w:rPr>
                <w:rFonts w:ascii="Arial" w:eastAsia="微軟正黑體" w:hAnsi="Arial"/>
                <w:szCs w:val="24"/>
              </w:rPr>
            </w:pPr>
            <w:r w:rsidRPr="00587F7A">
              <w:rPr>
                <w:rFonts w:ascii="Arial" w:eastAsia="微軟正黑體" w:hAnsi="Arial"/>
                <w:szCs w:val="24"/>
              </w:rPr>
              <w:t>(2) Figures starting 2001 of line losses are actual losses and were estimated from line loss rate before 2001.</w:t>
            </w:r>
          </w:p>
        </w:tc>
      </w:tr>
      <w:tr w:rsidR="00BB3576" w:rsidRPr="00587F7A" w14:paraId="10AA18BB" w14:textId="77777777" w:rsidTr="004B48AD">
        <w:tc>
          <w:tcPr>
            <w:tcW w:w="9044" w:type="dxa"/>
            <w:tcBorders>
              <w:top w:val="single" w:sz="4" w:space="0" w:color="auto"/>
              <w:left w:val="single" w:sz="4" w:space="0" w:color="auto"/>
              <w:bottom w:val="single" w:sz="4" w:space="0" w:color="auto"/>
              <w:right w:val="single" w:sz="4" w:space="0" w:color="auto"/>
            </w:tcBorders>
          </w:tcPr>
          <w:p w14:paraId="57DD9499" w14:textId="77777777" w:rsidR="00BB3576" w:rsidRPr="00587F7A" w:rsidRDefault="00BB3576" w:rsidP="004B48AD">
            <w:pPr>
              <w:pStyle w:val="a9"/>
              <w:overflowPunct w:val="0"/>
              <w:spacing w:line="340" w:lineRule="exact"/>
              <w:rPr>
                <w:rFonts w:ascii="Arial" w:eastAsia="微軟正黑體" w:hAnsi="Arial"/>
                <w:b/>
                <w:bCs/>
                <w:szCs w:val="24"/>
              </w:rPr>
            </w:pPr>
            <w:r w:rsidRPr="00587F7A">
              <w:rPr>
                <w:rFonts w:ascii="Arial" w:eastAsia="微軟正黑體" w:hAnsi="Arial" w:hint="eastAsia"/>
                <w:b/>
                <w:bCs/>
                <w:szCs w:val="24"/>
              </w:rPr>
              <w:t>5.M</w:t>
            </w:r>
            <w:r w:rsidRPr="00587F7A">
              <w:rPr>
                <w:rFonts w:ascii="Arial" w:eastAsia="微軟正黑體" w:hAnsi="Arial"/>
                <w:b/>
                <w:bCs/>
                <w:szCs w:val="24"/>
              </w:rPr>
              <w:t>emo</w:t>
            </w:r>
          </w:p>
          <w:p w14:paraId="6A9A9B3B" w14:textId="77777777" w:rsidR="00BB3576" w:rsidRPr="00587F7A" w:rsidRDefault="00BB3576" w:rsidP="004B48AD">
            <w:pPr>
              <w:pStyle w:val="a9"/>
              <w:overflowPunct w:val="0"/>
              <w:spacing w:line="340" w:lineRule="exact"/>
              <w:ind w:left="432" w:hangingChars="180" w:hanging="432"/>
              <w:rPr>
                <w:rFonts w:ascii="Arial" w:eastAsia="微軟正黑體" w:hAnsi="Arial"/>
                <w:szCs w:val="24"/>
                <w:u w:val="single"/>
              </w:rPr>
            </w:pPr>
            <w:r w:rsidRPr="00587F7A">
              <w:rPr>
                <w:rFonts w:ascii="Arial" w:eastAsia="微軟正黑體" w:hAnsi="Arial"/>
                <w:szCs w:val="24"/>
                <w:u w:val="single"/>
              </w:rPr>
              <w:t>Row</w:t>
            </w:r>
            <w:r w:rsidRPr="00587F7A">
              <w:rPr>
                <w:rFonts w:ascii="Arial" w:eastAsia="微軟正黑體" w:hAnsi="Arial" w:hint="eastAsia"/>
                <w:szCs w:val="24"/>
                <w:u w:val="single"/>
              </w:rPr>
              <w:t>1</w:t>
            </w:r>
            <w:r w:rsidR="0049277E" w:rsidRPr="00587F7A">
              <w:rPr>
                <w:rFonts w:ascii="Arial" w:eastAsia="微軟正黑體" w:hAnsi="Arial"/>
                <w:szCs w:val="24"/>
                <w:u w:val="single"/>
              </w:rPr>
              <w:t xml:space="preserve"> </w:t>
            </w:r>
            <w:r w:rsidR="0049277E" w:rsidRPr="00587F7A">
              <w:rPr>
                <w:rFonts w:ascii="Arial" w:eastAsia="微軟正黑體" w:hAnsi="Arial" w:hint="eastAsia"/>
                <w:szCs w:val="24"/>
                <w:u w:val="single"/>
              </w:rPr>
              <w:t>(</w:t>
            </w:r>
            <w:r w:rsidR="0049277E" w:rsidRPr="00587F7A">
              <w:rPr>
                <w:rFonts w:ascii="Arial" w:eastAsia="微軟正黑體" w:hAnsi="Arial"/>
                <w:szCs w:val="24"/>
                <w:u w:val="single"/>
              </w:rPr>
              <w:t>Electricity Generated</w:t>
            </w:r>
            <w:r w:rsidR="0049277E" w:rsidRPr="00587F7A">
              <w:rPr>
                <w:rFonts w:ascii="Arial" w:eastAsia="微軟正黑體" w:hAnsi="Arial" w:hint="eastAsia"/>
                <w:szCs w:val="24"/>
                <w:u w:val="single"/>
              </w:rPr>
              <w:t>)</w:t>
            </w:r>
          </w:p>
          <w:p w14:paraId="4842049E" w14:textId="77777777" w:rsidR="00BB3576" w:rsidRPr="00587F7A" w:rsidRDefault="0049277E" w:rsidP="0049277E">
            <w:pPr>
              <w:pStyle w:val="a9"/>
              <w:overflowPunct w:val="0"/>
              <w:spacing w:line="340" w:lineRule="exact"/>
              <w:ind w:leftChars="150" w:left="360"/>
              <w:rPr>
                <w:rFonts w:ascii="Arial" w:eastAsia="微軟正黑體" w:hAnsi="Arial"/>
                <w:szCs w:val="24"/>
              </w:rPr>
            </w:pPr>
            <w:r w:rsidRPr="00587F7A">
              <w:rPr>
                <w:rFonts w:ascii="Arial" w:eastAsia="微軟正黑體" w:hAnsi="Arial"/>
                <w:szCs w:val="24"/>
              </w:rPr>
              <w:t>This shows the gross electricity generation split into Electricity Plants and Cogeneration Plants, as well as generation of hydro (including pumped storage production), coal, oil, natural gas, nuclear, geothermal, solar photovoltaic, and wind.</w:t>
            </w:r>
          </w:p>
          <w:p w14:paraId="27B8079A" w14:textId="77777777" w:rsidR="00BB3576" w:rsidRPr="00587F7A" w:rsidRDefault="00BB3576" w:rsidP="004B48AD">
            <w:pPr>
              <w:pStyle w:val="a9"/>
              <w:overflowPunct w:val="0"/>
              <w:spacing w:line="340" w:lineRule="exact"/>
              <w:ind w:left="432" w:hangingChars="180" w:hanging="432"/>
              <w:rPr>
                <w:rFonts w:ascii="Arial" w:eastAsia="微軟正黑體" w:hAnsi="Arial"/>
                <w:szCs w:val="24"/>
                <w:u w:val="single"/>
              </w:rPr>
            </w:pPr>
            <w:r w:rsidRPr="00587F7A">
              <w:rPr>
                <w:rFonts w:ascii="Arial" w:eastAsia="微軟正黑體" w:hAnsi="Arial"/>
                <w:szCs w:val="24"/>
                <w:u w:val="single"/>
              </w:rPr>
              <w:t>Row</w:t>
            </w:r>
            <w:r w:rsidRPr="00587F7A">
              <w:rPr>
                <w:rFonts w:ascii="Arial" w:eastAsia="微軟正黑體" w:hAnsi="Arial" w:hint="eastAsia"/>
                <w:szCs w:val="24"/>
                <w:u w:val="single"/>
              </w:rPr>
              <w:t>6</w:t>
            </w:r>
            <w:r w:rsidR="0049277E" w:rsidRPr="00587F7A">
              <w:rPr>
                <w:rFonts w:ascii="Arial" w:eastAsia="微軟正黑體" w:hAnsi="Arial"/>
                <w:szCs w:val="24"/>
                <w:u w:val="single"/>
              </w:rPr>
              <w:t xml:space="preserve"> </w:t>
            </w:r>
            <w:r w:rsidR="0049277E" w:rsidRPr="00587F7A">
              <w:rPr>
                <w:rFonts w:ascii="Arial" w:eastAsia="微軟正黑體" w:hAnsi="Arial" w:hint="eastAsia"/>
                <w:szCs w:val="24"/>
                <w:u w:val="single"/>
              </w:rPr>
              <w:t>(</w:t>
            </w:r>
            <w:r w:rsidR="0049277E" w:rsidRPr="00587F7A">
              <w:rPr>
                <w:rFonts w:ascii="Arial" w:eastAsia="微軟正黑體" w:hAnsi="Arial"/>
                <w:szCs w:val="24"/>
                <w:u w:val="single"/>
              </w:rPr>
              <w:t>Heat Generated</w:t>
            </w:r>
            <w:r w:rsidR="0049277E" w:rsidRPr="00587F7A">
              <w:rPr>
                <w:rFonts w:ascii="Arial" w:eastAsia="微軟正黑體" w:hAnsi="Arial" w:hint="eastAsia"/>
                <w:szCs w:val="24"/>
                <w:u w:val="single"/>
              </w:rPr>
              <w:t>)</w:t>
            </w:r>
          </w:p>
          <w:p w14:paraId="5A086F7E" w14:textId="77777777" w:rsidR="00BB3576" w:rsidRPr="00587F7A" w:rsidRDefault="0049277E" w:rsidP="004B48AD">
            <w:pPr>
              <w:pStyle w:val="a9"/>
              <w:overflowPunct w:val="0"/>
              <w:spacing w:line="340" w:lineRule="exact"/>
              <w:ind w:leftChars="150" w:left="360"/>
              <w:rPr>
                <w:rFonts w:ascii="Arial" w:eastAsia="微軟正黑體" w:hAnsi="Arial"/>
                <w:b/>
                <w:bCs/>
                <w:szCs w:val="24"/>
              </w:rPr>
            </w:pPr>
            <w:r w:rsidRPr="00587F7A">
              <w:rPr>
                <w:rFonts w:ascii="Arial" w:eastAsia="微軟正黑體" w:hAnsi="Arial"/>
                <w:szCs w:val="24"/>
              </w:rPr>
              <w:t>This shows the heat generated by public cogeneration plants</w:t>
            </w:r>
            <w:r w:rsidR="00DB2C0A" w:rsidRPr="00587F7A">
              <w:rPr>
                <w:rFonts w:ascii="Arial" w:eastAsia="微軟正黑體" w:hAnsi="Arial"/>
              </w:rPr>
              <w:t xml:space="preserve"> </w:t>
            </w:r>
            <w:r w:rsidR="00DB2C0A" w:rsidRPr="00587F7A">
              <w:rPr>
                <w:rFonts w:ascii="Arial" w:eastAsia="微軟正黑體" w:hAnsi="Arial"/>
                <w:szCs w:val="24"/>
              </w:rPr>
              <w:t>and that sold by auto-producer cogeneration plants.</w:t>
            </w:r>
          </w:p>
        </w:tc>
      </w:tr>
    </w:tbl>
    <w:p w14:paraId="68837D3F" w14:textId="77777777" w:rsidR="00BB3576" w:rsidRPr="00587F7A" w:rsidRDefault="00BB3576" w:rsidP="00BB3576">
      <w:pPr>
        <w:snapToGrid w:val="0"/>
        <w:spacing w:afterLines="50" w:after="180" w:line="400" w:lineRule="exact"/>
        <w:ind w:left="246"/>
        <w:jc w:val="both"/>
        <w:rPr>
          <w:rFonts w:ascii="Arial" w:eastAsia="微軟正黑體" w:hAnsi="Arial"/>
          <w:sz w:val="28"/>
          <w:szCs w:val="28"/>
        </w:rPr>
      </w:pPr>
    </w:p>
    <w:sectPr w:rsidR="00BB3576" w:rsidRPr="00587F7A" w:rsidSect="009F203F">
      <w:footerReference w:type="default" r:id="rId8"/>
      <w:pgSz w:w="11906" w:h="16838" w:code="9"/>
      <w:pgMar w:top="993" w:right="1418" w:bottom="426" w:left="1418" w:header="851" w:footer="992"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0BFA2C" w14:textId="77777777" w:rsidR="00232B55" w:rsidRDefault="00232B55" w:rsidP="000661D6">
      <w:r>
        <w:separator/>
      </w:r>
    </w:p>
  </w:endnote>
  <w:endnote w:type="continuationSeparator" w:id="0">
    <w:p w14:paraId="0B38249D" w14:textId="77777777" w:rsidR="00232B55" w:rsidRDefault="00232B55" w:rsidP="000661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2F176E" w14:textId="77777777" w:rsidR="009F203F" w:rsidRDefault="009F203F">
    <w:pPr>
      <w:pStyle w:val="a7"/>
      <w:jc w:val="center"/>
    </w:pPr>
    <w:r>
      <w:fldChar w:fldCharType="begin"/>
    </w:r>
    <w:r>
      <w:instrText>PAGE   \* MERGEFORMAT</w:instrText>
    </w:r>
    <w:r>
      <w:fldChar w:fldCharType="separate"/>
    </w:r>
    <w:r>
      <w:rPr>
        <w:lang w:val="zh-TW"/>
      </w:rPr>
      <w:t>2</w:t>
    </w:r>
    <w:r>
      <w:fldChar w:fldCharType="end"/>
    </w:r>
  </w:p>
  <w:p w14:paraId="5EA2ABC7" w14:textId="77777777" w:rsidR="00E853D8" w:rsidRDefault="00E853D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3C70D4" w14:textId="77777777" w:rsidR="00232B55" w:rsidRDefault="00232B55" w:rsidP="000661D6">
      <w:r>
        <w:separator/>
      </w:r>
    </w:p>
  </w:footnote>
  <w:footnote w:type="continuationSeparator" w:id="0">
    <w:p w14:paraId="4F1DFA35" w14:textId="77777777" w:rsidR="00232B55" w:rsidRDefault="00232B55" w:rsidP="000661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B4A32D4"/>
    <w:multiLevelType w:val="singleLevel"/>
    <w:tmpl w:val="3A66CFC8"/>
    <w:lvl w:ilvl="0">
      <w:start w:val="1"/>
      <w:numFmt w:val="taiwaneseCountingThousand"/>
      <w:lvlText w:val="%1、"/>
      <w:lvlJc w:val="left"/>
      <w:pPr>
        <w:tabs>
          <w:tab w:val="num" w:pos="570"/>
        </w:tabs>
        <w:ind w:left="570" w:hanging="570"/>
      </w:pPr>
      <w:rPr>
        <w:rFonts w:hint="eastAsia"/>
        <w:lang w:val="en-US"/>
      </w:rPr>
    </w:lvl>
  </w:abstractNum>
  <w:abstractNum w:abstractNumId="1" w15:restartNumberingAfterBreak="0">
    <w:nsid w:val="588947DA"/>
    <w:multiLevelType w:val="hybridMultilevel"/>
    <w:tmpl w:val="D62E46C2"/>
    <w:lvl w:ilvl="0" w:tplc="77B25CAE">
      <w:start w:val="1"/>
      <w:numFmt w:val="taiwaneseCountingThousand"/>
      <w:lvlText w:val="(%1)"/>
      <w:lvlJc w:val="left"/>
      <w:pPr>
        <w:ind w:left="705" w:hanging="465"/>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2" w15:restartNumberingAfterBreak="0">
    <w:nsid w:val="5D8D23D3"/>
    <w:multiLevelType w:val="hybridMultilevel"/>
    <w:tmpl w:val="9D4264D6"/>
    <w:lvl w:ilvl="0" w:tplc="8C90F93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6EBB3CA1"/>
    <w:multiLevelType w:val="singleLevel"/>
    <w:tmpl w:val="67D27F0E"/>
    <w:lvl w:ilvl="0">
      <w:start w:val="1"/>
      <w:numFmt w:val="decimal"/>
      <w:lvlText w:val="%1."/>
      <w:lvlJc w:val="left"/>
      <w:pPr>
        <w:tabs>
          <w:tab w:val="num" w:pos="210"/>
        </w:tabs>
        <w:ind w:left="210" w:hanging="210"/>
      </w:pPr>
      <w:rPr>
        <w:rFonts w:hint="default"/>
      </w:rPr>
    </w:lvl>
  </w:abstractNum>
  <w:num w:numId="1" w16cid:durableId="636690603">
    <w:abstractNumId w:val="0"/>
  </w:num>
  <w:num w:numId="2" w16cid:durableId="1940327358">
    <w:abstractNumId w:val="3"/>
  </w:num>
  <w:num w:numId="3" w16cid:durableId="544876850">
    <w:abstractNumId w:val="1"/>
  </w:num>
  <w:num w:numId="4" w16cid:durableId="46631889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5CF5"/>
    <w:rsid w:val="00007820"/>
    <w:rsid w:val="00011B80"/>
    <w:rsid w:val="00014EF9"/>
    <w:rsid w:val="000238EC"/>
    <w:rsid w:val="0002695D"/>
    <w:rsid w:val="00060C30"/>
    <w:rsid w:val="000661D6"/>
    <w:rsid w:val="00076679"/>
    <w:rsid w:val="00080072"/>
    <w:rsid w:val="000852A3"/>
    <w:rsid w:val="000873F0"/>
    <w:rsid w:val="00093756"/>
    <w:rsid w:val="000C4EC8"/>
    <w:rsid w:val="000E17A1"/>
    <w:rsid w:val="000F7C3B"/>
    <w:rsid w:val="0010179D"/>
    <w:rsid w:val="00152F30"/>
    <w:rsid w:val="00164A18"/>
    <w:rsid w:val="00167FB7"/>
    <w:rsid w:val="00174B99"/>
    <w:rsid w:val="00182209"/>
    <w:rsid w:val="00184A98"/>
    <w:rsid w:val="001A4D81"/>
    <w:rsid w:val="001B59E0"/>
    <w:rsid w:val="002033F4"/>
    <w:rsid w:val="00214144"/>
    <w:rsid w:val="002228E7"/>
    <w:rsid w:val="00226662"/>
    <w:rsid w:val="00232B55"/>
    <w:rsid w:val="00280EDE"/>
    <w:rsid w:val="0028550E"/>
    <w:rsid w:val="00292CB6"/>
    <w:rsid w:val="002A287B"/>
    <w:rsid w:val="002A4A92"/>
    <w:rsid w:val="002B63DD"/>
    <w:rsid w:val="00300EA7"/>
    <w:rsid w:val="0032474D"/>
    <w:rsid w:val="00331C6E"/>
    <w:rsid w:val="003335F5"/>
    <w:rsid w:val="00342735"/>
    <w:rsid w:val="003574D6"/>
    <w:rsid w:val="003826C7"/>
    <w:rsid w:val="00383547"/>
    <w:rsid w:val="00385FF7"/>
    <w:rsid w:val="003A13D2"/>
    <w:rsid w:val="003D7010"/>
    <w:rsid w:val="003E3B1B"/>
    <w:rsid w:val="003E5ED6"/>
    <w:rsid w:val="0040154F"/>
    <w:rsid w:val="00421613"/>
    <w:rsid w:val="00434736"/>
    <w:rsid w:val="00434B4F"/>
    <w:rsid w:val="00443AB3"/>
    <w:rsid w:val="00452314"/>
    <w:rsid w:val="004603E7"/>
    <w:rsid w:val="00474629"/>
    <w:rsid w:val="0048253B"/>
    <w:rsid w:val="00487BF7"/>
    <w:rsid w:val="00490F20"/>
    <w:rsid w:val="0049277E"/>
    <w:rsid w:val="004B48AD"/>
    <w:rsid w:val="004E508D"/>
    <w:rsid w:val="004F5479"/>
    <w:rsid w:val="005074B1"/>
    <w:rsid w:val="00533D2F"/>
    <w:rsid w:val="00535EA5"/>
    <w:rsid w:val="00542031"/>
    <w:rsid w:val="00546477"/>
    <w:rsid w:val="00581A46"/>
    <w:rsid w:val="0058487C"/>
    <w:rsid w:val="00586992"/>
    <w:rsid w:val="00587F7A"/>
    <w:rsid w:val="00590EFB"/>
    <w:rsid w:val="005A6AFD"/>
    <w:rsid w:val="005D4895"/>
    <w:rsid w:val="005F2E31"/>
    <w:rsid w:val="00616377"/>
    <w:rsid w:val="0062424A"/>
    <w:rsid w:val="00632EB6"/>
    <w:rsid w:val="006358E4"/>
    <w:rsid w:val="00635A9F"/>
    <w:rsid w:val="006415C0"/>
    <w:rsid w:val="00670BD7"/>
    <w:rsid w:val="006A5DE6"/>
    <w:rsid w:val="006C34DC"/>
    <w:rsid w:val="006C3603"/>
    <w:rsid w:val="006E147D"/>
    <w:rsid w:val="006E5675"/>
    <w:rsid w:val="006F7470"/>
    <w:rsid w:val="0072414A"/>
    <w:rsid w:val="00757249"/>
    <w:rsid w:val="0076360A"/>
    <w:rsid w:val="007755E0"/>
    <w:rsid w:val="007813F6"/>
    <w:rsid w:val="00781474"/>
    <w:rsid w:val="007818E7"/>
    <w:rsid w:val="00783A67"/>
    <w:rsid w:val="007B2BAD"/>
    <w:rsid w:val="007C034B"/>
    <w:rsid w:val="007C2A0D"/>
    <w:rsid w:val="007C43AF"/>
    <w:rsid w:val="007F46BD"/>
    <w:rsid w:val="00803B48"/>
    <w:rsid w:val="008560F2"/>
    <w:rsid w:val="00864C5F"/>
    <w:rsid w:val="008848A2"/>
    <w:rsid w:val="0089602E"/>
    <w:rsid w:val="008A04B4"/>
    <w:rsid w:val="008B0479"/>
    <w:rsid w:val="008B5B98"/>
    <w:rsid w:val="008B5DA0"/>
    <w:rsid w:val="008B61DA"/>
    <w:rsid w:val="008C6E38"/>
    <w:rsid w:val="008D36A8"/>
    <w:rsid w:val="008D7C09"/>
    <w:rsid w:val="008E640B"/>
    <w:rsid w:val="009000BA"/>
    <w:rsid w:val="009017D1"/>
    <w:rsid w:val="00903725"/>
    <w:rsid w:val="00910CE0"/>
    <w:rsid w:val="009246DD"/>
    <w:rsid w:val="009529B2"/>
    <w:rsid w:val="00980962"/>
    <w:rsid w:val="009A0595"/>
    <w:rsid w:val="009A2C0C"/>
    <w:rsid w:val="009B4D19"/>
    <w:rsid w:val="009C3E3F"/>
    <w:rsid w:val="009C5AD6"/>
    <w:rsid w:val="009D3946"/>
    <w:rsid w:val="009E1FFB"/>
    <w:rsid w:val="009E2EAB"/>
    <w:rsid w:val="009E39B3"/>
    <w:rsid w:val="009F203F"/>
    <w:rsid w:val="00A05F91"/>
    <w:rsid w:val="00A200FE"/>
    <w:rsid w:val="00A22BA9"/>
    <w:rsid w:val="00A32225"/>
    <w:rsid w:val="00A33A74"/>
    <w:rsid w:val="00A41E30"/>
    <w:rsid w:val="00A614B1"/>
    <w:rsid w:val="00A65CC0"/>
    <w:rsid w:val="00AC62FC"/>
    <w:rsid w:val="00AF33ED"/>
    <w:rsid w:val="00B00E93"/>
    <w:rsid w:val="00B21262"/>
    <w:rsid w:val="00B37DF0"/>
    <w:rsid w:val="00B40DD4"/>
    <w:rsid w:val="00B519A8"/>
    <w:rsid w:val="00B51E39"/>
    <w:rsid w:val="00B55486"/>
    <w:rsid w:val="00B6360A"/>
    <w:rsid w:val="00B74B4E"/>
    <w:rsid w:val="00B75957"/>
    <w:rsid w:val="00B82C7A"/>
    <w:rsid w:val="00B8684D"/>
    <w:rsid w:val="00B87D1C"/>
    <w:rsid w:val="00BB3576"/>
    <w:rsid w:val="00BB3AB0"/>
    <w:rsid w:val="00BB6C4E"/>
    <w:rsid w:val="00BC1E25"/>
    <w:rsid w:val="00C12575"/>
    <w:rsid w:val="00C17AF5"/>
    <w:rsid w:val="00C214D2"/>
    <w:rsid w:val="00C31060"/>
    <w:rsid w:val="00C4509D"/>
    <w:rsid w:val="00C50AC2"/>
    <w:rsid w:val="00C650D2"/>
    <w:rsid w:val="00C66AC6"/>
    <w:rsid w:val="00C80DE9"/>
    <w:rsid w:val="00CA58A4"/>
    <w:rsid w:val="00CB621F"/>
    <w:rsid w:val="00CE1EBE"/>
    <w:rsid w:val="00CF4E33"/>
    <w:rsid w:val="00D1187D"/>
    <w:rsid w:val="00D11BA2"/>
    <w:rsid w:val="00D13691"/>
    <w:rsid w:val="00D34594"/>
    <w:rsid w:val="00D34E3F"/>
    <w:rsid w:val="00D4096E"/>
    <w:rsid w:val="00D416B7"/>
    <w:rsid w:val="00D750CC"/>
    <w:rsid w:val="00D80FCF"/>
    <w:rsid w:val="00D95CF5"/>
    <w:rsid w:val="00DA526A"/>
    <w:rsid w:val="00DA5E28"/>
    <w:rsid w:val="00DB2C0A"/>
    <w:rsid w:val="00DC5230"/>
    <w:rsid w:val="00DD21BA"/>
    <w:rsid w:val="00DD4EF0"/>
    <w:rsid w:val="00DD6113"/>
    <w:rsid w:val="00DE0A8B"/>
    <w:rsid w:val="00DF4A9A"/>
    <w:rsid w:val="00E041A1"/>
    <w:rsid w:val="00E04ECC"/>
    <w:rsid w:val="00E1741F"/>
    <w:rsid w:val="00E323F6"/>
    <w:rsid w:val="00E41EEA"/>
    <w:rsid w:val="00E46454"/>
    <w:rsid w:val="00E77A2D"/>
    <w:rsid w:val="00E853D8"/>
    <w:rsid w:val="00E85942"/>
    <w:rsid w:val="00E922BD"/>
    <w:rsid w:val="00EA0A0A"/>
    <w:rsid w:val="00EA1299"/>
    <w:rsid w:val="00EA52A3"/>
    <w:rsid w:val="00ED3257"/>
    <w:rsid w:val="00ED5A8C"/>
    <w:rsid w:val="00EE0D0B"/>
    <w:rsid w:val="00EE21D5"/>
    <w:rsid w:val="00F02D67"/>
    <w:rsid w:val="00F20D9E"/>
    <w:rsid w:val="00F21870"/>
    <w:rsid w:val="00F278D7"/>
    <w:rsid w:val="00F42AA6"/>
    <w:rsid w:val="00F42DD0"/>
    <w:rsid w:val="00F55AFD"/>
    <w:rsid w:val="00F57595"/>
    <w:rsid w:val="00F74B87"/>
    <w:rsid w:val="00F83306"/>
    <w:rsid w:val="00FA6C2E"/>
    <w:rsid w:val="00FB425A"/>
    <w:rsid w:val="00FC70B1"/>
    <w:rsid w:val="00FD6C0C"/>
    <w:rsid w:val="00FE7DD5"/>
    <w:rsid w:val="00FF00FF"/>
    <w:rsid w:val="00FF518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50C356"/>
  <w15:chartTrackingRefBased/>
  <w15:docId w15:val="{88EE9DD9-E155-4C13-A03F-080C9221C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B3576"/>
    <w:pPr>
      <w:widowControl w:val="0"/>
    </w:pPr>
    <w:rPr>
      <w:kern w:val="2"/>
      <w:sz w:val="24"/>
    </w:rPr>
  </w:style>
  <w:style w:type="paragraph" w:styleId="1">
    <w:name w:val="heading 1"/>
    <w:basedOn w:val="a"/>
    <w:next w:val="a"/>
    <w:qFormat/>
    <w:pPr>
      <w:keepNext/>
      <w:jc w:val="center"/>
      <w:outlineLvl w:val="0"/>
    </w:pPr>
    <w:rPr>
      <w:sz w:val="40"/>
    </w:rPr>
  </w:style>
  <w:style w:type="paragraph" w:styleId="2">
    <w:name w:val="heading 2"/>
    <w:basedOn w:val="a"/>
    <w:next w:val="a0"/>
    <w:qFormat/>
    <w:pPr>
      <w:keepNext/>
      <w:snapToGrid w:val="0"/>
      <w:spacing w:before="240" w:after="240" w:line="360" w:lineRule="auto"/>
      <w:jc w:val="center"/>
      <w:outlineLvl w:val="1"/>
    </w:pPr>
    <w:rPr>
      <w:b/>
      <w:sz w:val="4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
    <w:rPr>
      <w:sz w:val="28"/>
    </w:rPr>
  </w:style>
  <w:style w:type="paragraph" w:styleId="a0">
    <w:name w:val="Normal Indent"/>
    <w:basedOn w:val="a"/>
    <w:pPr>
      <w:ind w:left="480"/>
    </w:pPr>
  </w:style>
  <w:style w:type="paragraph" w:styleId="a5">
    <w:name w:val="header"/>
    <w:basedOn w:val="a"/>
    <w:link w:val="a6"/>
    <w:uiPriority w:val="99"/>
    <w:rsid w:val="000661D6"/>
    <w:pPr>
      <w:tabs>
        <w:tab w:val="center" w:pos="4153"/>
        <w:tab w:val="right" w:pos="8306"/>
      </w:tabs>
      <w:snapToGrid w:val="0"/>
    </w:pPr>
    <w:rPr>
      <w:sz w:val="20"/>
    </w:rPr>
  </w:style>
  <w:style w:type="character" w:customStyle="1" w:styleId="a6">
    <w:name w:val="頁首 字元"/>
    <w:link w:val="a5"/>
    <w:uiPriority w:val="99"/>
    <w:rsid w:val="000661D6"/>
    <w:rPr>
      <w:kern w:val="2"/>
    </w:rPr>
  </w:style>
  <w:style w:type="paragraph" w:styleId="a7">
    <w:name w:val="footer"/>
    <w:basedOn w:val="a"/>
    <w:link w:val="a8"/>
    <w:uiPriority w:val="99"/>
    <w:rsid w:val="000661D6"/>
    <w:pPr>
      <w:tabs>
        <w:tab w:val="center" w:pos="4153"/>
        <w:tab w:val="right" w:pos="8306"/>
      </w:tabs>
      <w:snapToGrid w:val="0"/>
    </w:pPr>
    <w:rPr>
      <w:sz w:val="20"/>
    </w:rPr>
  </w:style>
  <w:style w:type="character" w:customStyle="1" w:styleId="a8">
    <w:name w:val="頁尾 字元"/>
    <w:link w:val="a7"/>
    <w:uiPriority w:val="99"/>
    <w:rsid w:val="000661D6"/>
    <w:rPr>
      <w:kern w:val="2"/>
    </w:rPr>
  </w:style>
  <w:style w:type="paragraph" w:styleId="a9">
    <w:name w:val="Plain Text"/>
    <w:basedOn w:val="a"/>
    <w:link w:val="aa"/>
    <w:uiPriority w:val="99"/>
    <w:unhideWhenUsed/>
    <w:rsid w:val="00F42AA6"/>
    <w:rPr>
      <w:rFonts w:ascii="細明體" w:eastAsia="細明體" w:hAnsi="Courier New"/>
    </w:rPr>
  </w:style>
  <w:style w:type="character" w:customStyle="1" w:styleId="aa">
    <w:name w:val="純文字 字元"/>
    <w:link w:val="a9"/>
    <w:uiPriority w:val="99"/>
    <w:rsid w:val="00F42AA6"/>
    <w:rPr>
      <w:rFonts w:ascii="細明體" w:eastAsia="細明體" w:hAnsi="Courier New"/>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3279204">
      <w:bodyDiv w:val="1"/>
      <w:marLeft w:val="0"/>
      <w:marRight w:val="0"/>
      <w:marTop w:val="0"/>
      <w:marBottom w:val="0"/>
      <w:divBdr>
        <w:top w:val="none" w:sz="0" w:space="0" w:color="auto"/>
        <w:left w:val="none" w:sz="0" w:space="0" w:color="auto"/>
        <w:bottom w:val="none" w:sz="0" w:space="0" w:color="auto"/>
        <w:right w:val="none" w:sz="0" w:space="0" w:color="auto"/>
      </w:divBdr>
    </w:div>
    <w:div w:id="542182460">
      <w:bodyDiv w:val="1"/>
      <w:marLeft w:val="0"/>
      <w:marRight w:val="0"/>
      <w:marTop w:val="0"/>
      <w:marBottom w:val="0"/>
      <w:divBdr>
        <w:top w:val="none" w:sz="0" w:space="0" w:color="auto"/>
        <w:left w:val="none" w:sz="0" w:space="0" w:color="auto"/>
        <w:bottom w:val="none" w:sz="0" w:space="0" w:color="auto"/>
        <w:right w:val="none" w:sz="0" w:space="0" w:color="auto"/>
      </w:divBdr>
    </w:div>
    <w:div w:id="577440749">
      <w:bodyDiv w:val="1"/>
      <w:marLeft w:val="0"/>
      <w:marRight w:val="0"/>
      <w:marTop w:val="0"/>
      <w:marBottom w:val="0"/>
      <w:divBdr>
        <w:top w:val="none" w:sz="0" w:space="0" w:color="auto"/>
        <w:left w:val="none" w:sz="0" w:space="0" w:color="auto"/>
        <w:bottom w:val="none" w:sz="0" w:space="0" w:color="auto"/>
        <w:right w:val="none" w:sz="0" w:space="0" w:color="auto"/>
      </w:divBdr>
    </w:div>
    <w:div w:id="613176886">
      <w:bodyDiv w:val="1"/>
      <w:marLeft w:val="0"/>
      <w:marRight w:val="0"/>
      <w:marTop w:val="0"/>
      <w:marBottom w:val="0"/>
      <w:divBdr>
        <w:top w:val="none" w:sz="0" w:space="0" w:color="auto"/>
        <w:left w:val="none" w:sz="0" w:space="0" w:color="auto"/>
        <w:bottom w:val="none" w:sz="0" w:space="0" w:color="auto"/>
        <w:right w:val="none" w:sz="0" w:space="0" w:color="auto"/>
      </w:divBdr>
    </w:div>
    <w:div w:id="916328063">
      <w:bodyDiv w:val="1"/>
      <w:marLeft w:val="0"/>
      <w:marRight w:val="0"/>
      <w:marTop w:val="0"/>
      <w:marBottom w:val="0"/>
      <w:divBdr>
        <w:top w:val="none" w:sz="0" w:space="0" w:color="auto"/>
        <w:left w:val="none" w:sz="0" w:space="0" w:color="auto"/>
        <w:bottom w:val="none" w:sz="0" w:space="0" w:color="auto"/>
        <w:right w:val="none" w:sz="0" w:space="0" w:color="auto"/>
      </w:divBdr>
    </w:div>
    <w:div w:id="1199509937">
      <w:bodyDiv w:val="1"/>
      <w:marLeft w:val="0"/>
      <w:marRight w:val="0"/>
      <w:marTop w:val="0"/>
      <w:marBottom w:val="0"/>
      <w:divBdr>
        <w:top w:val="none" w:sz="0" w:space="0" w:color="auto"/>
        <w:left w:val="none" w:sz="0" w:space="0" w:color="auto"/>
        <w:bottom w:val="none" w:sz="0" w:space="0" w:color="auto"/>
        <w:right w:val="none" w:sz="0" w:space="0" w:color="auto"/>
      </w:divBdr>
    </w:div>
    <w:div w:id="1822771974">
      <w:bodyDiv w:val="1"/>
      <w:marLeft w:val="0"/>
      <w:marRight w:val="0"/>
      <w:marTop w:val="0"/>
      <w:marBottom w:val="0"/>
      <w:divBdr>
        <w:top w:val="none" w:sz="0" w:space="0" w:color="auto"/>
        <w:left w:val="none" w:sz="0" w:space="0" w:color="auto"/>
        <w:bottom w:val="none" w:sz="0" w:space="0" w:color="auto"/>
        <w:right w:val="none" w:sz="0" w:space="0" w:color="auto"/>
      </w:divBdr>
    </w:div>
    <w:div w:id="2032101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D61E16C6-0B63-4667-9330-EA03EBF40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14</Pages>
  <Words>3725</Words>
  <Characters>21239</Characters>
  <Application>Microsoft Office Word</Application>
  <DocSecurity>0</DocSecurity>
  <Lines>176</Lines>
  <Paragraphs>49</Paragraphs>
  <ScaleCrop>false</ScaleCrop>
  <Company>經濟部能源委員會</Company>
  <LinksUpToDate>false</LinksUpToDate>
  <CharactersWithSpaces>24915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說     明</dc:title>
  <dc:subject/>
  <dc:creator>能源會</dc:creator>
  <cp:keywords/>
  <cp:lastModifiedBy>user</cp:lastModifiedBy>
  <cp:revision>6</cp:revision>
  <cp:lastPrinted>2024-05-31T00:30:00Z</cp:lastPrinted>
  <dcterms:created xsi:type="dcterms:W3CDTF">2024-06-03T10:12:00Z</dcterms:created>
  <dcterms:modified xsi:type="dcterms:W3CDTF">2024-06-07T03:38:00Z</dcterms:modified>
</cp:coreProperties>
</file>